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A1854" w14:textId="77777777" w:rsidR="00DA3729" w:rsidRDefault="00DA3729" w:rsidP="00DA3729">
      <w:pPr>
        <w:jc w:val="center"/>
        <w:rPr>
          <w:sz w:val="28"/>
          <w:szCs w:val="28"/>
        </w:rPr>
      </w:pPr>
      <w:r>
        <w:rPr>
          <w:sz w:val="28"/>
          <w:szCs w:val="28"/>
        </w:rPr>
        <w:t>Лекция 11</w:t>
      </w:r>
    </w:p>
    <w:p w14:paraId="57C40A4F" w14:textId="77777777" w:rsidR="00DA3729" w:rsidRDefault="00DA3729" w:rsidP="00DA3729">
      <w:pPr>
        <w:jc w:val="center"/>
        <w:rPr>
          <w:sz w:val="28"/>
          <w:szCs w:val="28"/>
        </w:rPr>
      </w:pPr>
    </w:p>
    <w:p w14:paraId="16CC6799" w14:textId="77777777" w:rsidR="00DA3729" w:rsidRPr="00891479" w:rsidRDefault="00DA3729" w:rsidP="00DA3729">
      <w:pPr>
        <w:jc w:val="center"/>
        <w:rPr>
          <w:b/>
          <w:bCs/>
          <w:sz w:val="28"/>
          <w:szCs w:val="28"/>
        </w:rPr>
      </w:pPr>
      <w:r w:rsidRPr="00891479">
        <w:rPr>
          <w:b/>
          <w:bCs/>
          <w:sz w:val="28"/>
          <w:szCs w:val="28"/>
        </w:rPr>
        <w:t>СПУТНИКОВЫЕ МЕТОДЫ ОПРЕДЕЛЕНИЙ КООРДИНАТ</w:t>
      </w:r>
    </w:p>
    <w:p w14:paraId="3AAF0577" w14:textId="77777777" w:rsidR="00DA3729" w:rsidRDefault="00DA3729" w:rsidP="00DA3729">
      <w:pPr>
        <w:jc w:val="center"/>
        <w:rPr>
          <w:b/>
          <w:sz w:val="28"/>
          <w:szCs w:val="28"/>
        </w:rPr>
      </w:pPr>
      <w:r>
        <w:rPr>
          <w:b/>
          <w:sz w:val="28"/>
          <w:szCs w:val="28"/>
        </w:rPr>
        <w:t xml:space="preserve"> </w:t>
      </w:r>
    </w:p>
    <w:p w14:paraId="67717880" w14:textId="36F778DF" w:rsidR="00DA3729" w:rsidRPr="001F36C3" w:rsidRDefault="00891479" w:rsidP="00DA3729">
      <w:pPr>
        <w:jc w:val="center"/>
        <w:rPr>
          <w:b/>
          <w:sz w:val="28"/>
          <w:szCs w:val="28"/>
        </w:rPr>
      </w:pPr>
      <w:r>
        <w:rPr>
          <w:b/>
          <w:sz w:val="28"/>
          <w:szCs w:val="28"/>
        </w:rPr>
        <w:t>11.</w:t>
      </w:r>
      <w:r w:rsidR="00DA3729" w:rsidRPr="001F36C3">
        <w:rPr>
          <w:b/>
          <w:sz w:val="28"/>
          <w:szCs w:val="28"/>
        </w:rPr>
        <w:t xml:space="preserve">1 </w:t>
      </w:r>
      <w:r w:rsidR="00DA3729">
        <w:rPr>
          <w:b/>
          <w:sz w:val="28"/>
          <w:szCs w:val="28"/>
        </w:rPr>
        <w:t>М</w:t>
      </w:r>
      <w:r w:rsidR="00DA3729" w:rsidRPr="001F36C3">
        <w:rPr>
          <w:b/>
          <w:sz w:val="28"/>
          <w:szCs w:val="28"/>
        </w:rPr>
        <w:t xml:space="preserve">етоды определений координат с применением </w:t>
      </w:r>
    </w:p>
    <w:p w14:paraId="0728B147" w14:textId="77777777" w:rsidR="00DA3729" w:rsidRPr="001F36C3" w:rsidRDefault="00DA3729" w:rsidP="00DA3729">
      <w:pPr>
        <w:jc w:val="center"/>
        <w:rPr>
          <w:b/>
          <w:sz w:val="28"/>
          <w:szCs w:val="28"/>
        </w:rPr>
      </w:pPr>
      <w:r w:rsidRPr="001F36C3">
        <w:rPr>
          <w:b/>
          <w:sz w:val="28"/>
          <w:szCs w:val="28"/>
        </w:rPr>
        <w:t>глонасс /</w:t>
      </w:r>
      <w:r w:rsidRPr="001F36C3">
        <w:rPr>
          <w:b/>
          <w:sz w:val="28"/>
          <w:szCs w:val="28"/>
          <w:lang w:val="en-US"/>
        </w:rPr>
        <w:t>gps</w:t>
      </w:r>
      <w:r w:rsidRPr="001F36C3">
        <w:rPr>
          <w:b/>
          <w:sz w:val="28"/>
          <w:szCs w:val="28"/>
        </w:rPr>
        <w:t>- технологий</w:t>
      </w:r>
    </w:p>
    <w:p w14:paraId="3F259E0D" w14:textId="77777777" w:rsidR="00DA3729" w:rsidRDefault="00DA3729" w:rsidP="00DA3729">
      <w:pPr>
        <w:jc w:val="center"/>
        <w:rPr>
          <w:sz w:val="28"/>
          <w:szCs w:val="28"/>
        </w:rPr>
      </w:pPr>
    </w:p>
    <w:p w14:paraId="212D2779" w14:textId="77777777" w:rsidR="00DA3729" w:rsidRDefault="00DA3729" w:rsidP="00DA3729">
      <w:pPr>
        <w:jc w:val="both"/>
        <w:rPr>
          <w:sz w:val="28"/>
          <w:szCs w:val="28"/>
        </w:rPr>
      </w:pPr>
      <w:r>
        <w:rPr>
          <w:sz w:val="28"/>
          <w:szCs w:val="28"/>
        </w:rPr>
        <w:t>Определение координат по наблюдениям спутниковых навигационных систем выполняется абсолютным, дифференциальным и относительными методами. В абсолютном методе координаты получаются одним приемником в системе координат, носителями которой являются станции подсистемы  контроля и управления и, следовательно, сами спутники навигационной системы. При этом реализуется метод засечки положения приемника от известных положений космических аппаратов (КА). Часто этот метод называют также точечным позиционированием.</w:t>
      </w:r>
    </w:p>
    <w:p w14:paraId="5C502320" w14:textId="77777777" w:rsidR="00DA3729" w:rsidRDefault="00DA3729" w:rsidP="00DA3729">
      <w:pPr>
        <w:jc w:val="both"/>
        <w:rPr>
          <w:sz w:val="28"/>
          <w:szCs w:val="28"/>
        </w:rPr>
      </w:pPr>
      <w:r>
        <w:rPr>
          <w:sz w:val="28"/>
          <w:szCs w:val="28"/>
        </w:rPr>
        <w:tab/>
        <w:t>В дифференциальном и относительном методах наблюдения производят не менее двух приемников, один из которых располагается на опорном  пункте с известными координатами, а второй совмещен с  определяемым  объектом. В дифференциальном методе по результатам наблюдений на опорном пункте отыскиваются поправки к соответствующим параметрам наблюдений для неизвестного пункта или к  его координатам, то есть наблюдения обрабатываются раздельно. Этот метод обеспечивает мгновенное решение, обычно называемые решениями в реальном времени. В них достигается более высокая точность, чем в абсолютном методе, но только по отношению к опорной станции. В относительном методе наблюдения, сделанные одновременно на опорном и определяемом пункте, обрабатываются совместно. Это основное различие между относительным и дифференциальным методом, которое приводит к повышению точности решений в относительном методе, но исключает мгновенные решения. В относительном методе определяется вектор, соединяющий опорный и определяемые пункты, называемый вектор базовой линии.</w:t>
      </w:r>
    </w:p>
    <w:p w14:paraId="0960581F" w14:textId="77777777" w:rsidR="00DA3729" w:rsidRDefault="00DA3729" w:rsidP="00DA3729">
      <w:pPr>
        <w:jc w:val="both"/>
        <w:rPr>
          <w:sz w:val="28"/>
          <w:szCs w:val="28"/>
        </w:rPr>
      </w:pPr>
      <w:r>
        <w:rPr>
          <w:sz w:val="28"/>
          <w:szCs w:val="28"/>
        </w:rPr>
        <w:tab/>
        <w:t xml:space="preserve"> Наблюдения в реальном времени (абсолютные, дифференциальные или относительные) предполагают, что полученное положение будет доступно непосредственно на месте позиционирования, пока наблюдатель находится на станции. При  пост-обработке результаты получают после ухода с пункта наблюдений.</w:t>
      </w:r>
    </w:p>
    <w:p w14:paraId="50215A67" w14:textId="77777777" w:rsidR="00DA3729" w:rsidRDefault="00DA3729" w:rsidP="00DA3729">
      <w:pPr>
        <w:jc w:val="both"/>
        <w:rPr>
          <w:sz w:val="28"/>
          <w:szCs w:val="28"/>
        </w:rPr>
      </w:pPr>
      <w:r>
        <w:rPr>
          <w:sz w:val="28"/>
          <w:szCs w:val="28"/>
        </w:rPr>
        <w:tab/>
        <w:t xml:space="preserve"> В каждом из трех указанных методов определений координат возможны измерения как по кодовым псевдодальностям (по фазе кода), так по фазе несущей. Точность кодовых дальностей имеет метровый уровень, в то время как точность фазовых измерений лежит в миллиметровом диапазоне. Точность кодовых дальностей, однако, можно улучшить, если использовать метод узкого коррелятора или сглаживание по фазе несущей, достигая при этом дециметровый и даже более высокий уровень точности. В отличие от фаз несущих колебаний, кодовые дальности фактически не содержат неоднозначностей. Это делает их невосприимчивыми к потерям </w:t>
      </w:r>
      <w:r>
        <w:rPr>
          <w:sz w:val="28"/>
          <w:szCs w:val="28"/>
        </w:rPr>
        <w:lastRenderedPageBreak/>
        <w:t>счета циклов (то есть изменениям неоднозначностей фазы) и, в некоторой степени, к препятствием на пункте. Для фазовых же измерений критическим  моментом является разрешение их однозначностей.</w:t>
      </w:r>
    </w:p>
    <w:p w14:paraId="2A9603A7" w14:textId="77777777" w:rsidR="00DA3729" w:rsidRDefault="00DA3729" w:rsidP="00DA3729">
      <w:pPr>
        <w:jc w:val="both"/>
        <w:rPr>
          <w:sz w:val="28"/>
          <w:szCs w:val="28"/>
        </w:rPr>
      </w:pPr>
      <w:r>
        <w:rPr>
          <w:sz w:val="28"/>
          <w:szCs w:val="28"/>
        </w:rPr>
        <w:tab/>
        <w:t xml:space="preserve">Точность абсолютного метода позиционирования по кодовым </w:t>
      </w:r>
      <w:r>
        <w:rPr>
          <w:sz w:val="28"/>
          <w:szCs w:val="28"/>
          <w:lang w:val="en-US"/>
        </w:rPr>
        <w:t>GPS</w:t>
      </w:r>
      <w:r>
        <w:rPr>
          <w:sz w:val="28"/>
          <w:szCs w:val="28"/>
        </w:rPr>
        <w:t xml:space="preserve"> измерениям  определяется возможностями Службы стандартного позиционирования (</w:t>
      </w:r>
      <w:r>
        <w:rPr>
          <w:sz w:val="28"/>
          <w:szCs w:val="28"/>
          <w:lang w:val="en-US"/>
        </w:rPr>
        <w:t>GPS</w:t>
      </w:r>
      <w:r>
        <w:rPr>
          <w:sz w:val="28"/>
          <w:szCs w:val="28"/>
        </w:rPr>
        <w:t>) или Службы точного позиционирования (</w:t>
      </w:r>
      <w:r>
        <w:rPr>
          <w:sz w:val="28"/>
          <w:szCs w:val="28"/>
          <w:lang w:val="en-US"/>
        </w:rPr>
        <w:t>PPS</w:t>
      </w:r>
      <w:r>
        <w:rPr>
          <w:sz w:val="28"/>
          <w:szCs w:val="28"/>
        </w:rPr>
        <w:t xml:space="preserve">). При выключенном режиме селективного доступа </w:t>
      </w:r>
      <w:r>
        <w:rPr>
          <w:sz w:val="28"/>
          <w:szCs w:val="28"/>
          <w:lang w:val="en-US"/>
        </w:rPr>
        <w:t>SA</w:t>
      </w:r>
      <w:r>
        <w:rPr>
          <w:sz w:val="28"/>
          <w:szCs w:val="28"/>
        </w:rPr>
        <w:t xml:space="preserve">  гражданским пользователям стандартное </w:t>
      </w:r>
      <w:r>
        <w:rPr>
          <w:sz w:val="28"/>
          <w:szCs w:val="28"/>
          <w:lang w:val="en-US"/>
        </w:rPr>
        <w:t>GPS</w:t>
      </w:r>
      <w:r>
        <w:rPr>
          <w:sz w:val="28"/>
          <w:szCs w:val="28"/>
        </w:rPr>
        <w:t xml:space="preserve"> позиционирование обеспечивает в 95% случаев точность 15м. Возможности абсолютного метода по измерениям фазы ограничиваются точностью эфемерид и параметров часов спутников.  Использовать бортовые данные спутников при их метровом  уровне точности нецелесообразно, а точные апостериорные эфемериды появляются с большой задержкой. Поэтому абсолютное позиционирование по фазе несущей пока применяется редко.</w:t>
      </w:r>
    </w:p>
    <w:p w14:paraId="5816D62A" w14:textId="77777777" w:rsidR="00DA3729" w:rsidRDefault="00DA3729" w:rsidP="00DA3729">
      <w:pPr>
        <w:jc w:val="both"/>
        <w:rPr>
          <w:sz w:val="28"/>
          <w:szCs w:val="28"/>
        </w:rPr>
      </w:pPr>
      <w:r>
        <w:rPr>
          <w:sz w:val="28"/>
          <w:szCs w:val="28"/>
        </w:rPr>
        <w:tab/>
        <w:t>Точность дифференциального и относительного метода, и может достигать сантиметрового и даже более высокого уровня. Однако следует обратить внимание на два момента. Во-первых, поскольку в этих методах координаты неизвестных пунктов находятся относительно опорного пункта, то погрешности координат этого пункта полностью войдут в координаты определяемых точек, то есть вся развиваемая  сеть оказывается смещенной. Во-вторых, поскольку координаты определяемых пунктов используются для вычисления компонент базовых линий, то это также сказывается на точности определения приращений координат между опорным и определяемым пунктом.</w:t>
      </w:r>
    </w:p>
    <w:p w14:paraId="7F22E172" w14:textId="77777777" w:rsidR="00DA3729" w:rsidRDefault="00DA3729" w:rsidP="00DA3729">
      <w:pPr>
        <w:jc w:val="both"/>
        <w:rPr>
          <w:sz w:val="28"/>
          <w:szCs w:val="28"/>
        </w:rPr>
      </w:pPr>
      <w:r>
        <w:rPr>
          <w:sz w:val="28"/>
          <w:szCs w:val="28"/>
        </w:rPr>
        <w:tab/>
        <w:t>В каждом из методов возможны наблюдения в режимах статики и кинематики. При статистических наблюдениях оба приемника находятся стационарном положении относительно Земли, а при кинематическом позиционировании один из приемников является стационарным, а другой- движущимся. Оба приемника одновременно наблюдают одни и те же спутники. Потеря захвата сигнала спутника для статистического позиционирования не является настолько важной, как при кинематическом позиционировании. Статистическое позиционирование позволяет накапливать данные, добиваясь повышения точности. Относительное позиционирование по фазовым измерениям является наиболее точным методом определения положений и наиболее часто используется геодезистами. Преимуществом кинематического позиционирования является его возможность получать траекторию движения транспортного позиционирования является его возможность получать траекторию движения транспортного средства, на котором установлена спутниковая аппаратура.</w:t>
      </w:r>
    </w:p>
    <w:p w14:paraId="782FCA99" w14:textId="77777777" w:rsidR="00DA3729" w:rsidRDefault="00DA3729" w:rsidP="00DA3729">
      <w:pPr>
        <w:jc w:val="both"/>
        <w:rPr>
          <w:sz w:val="28"/>
          <w:szCs w:val="28"/>
        </w:rPr>
      </w:pPr>
      <w:r>
        <w:rPr>
          <w:sz w:val="28"/>
          <w:szCs w:val="28"/>
        </w:rPr>
        <w:tab/>
        <w:t xml:space="preserve">Техника фазовых наблюдений значительно сложнее техники кодовых измерений. Во-первых, это объясняется необходимостью обеспечивать непрерывность измерений фазы несущей. При наблюдениях кодовым приемником каждое измерение производится независимо от остальных. Потеря захвата сигнала какого-либо спутника, как правило, не влияет на полноту остальных данных. Поэтому, в принципе, можно ограничиться </w:t>
      </w:r>
      <w:r>
        <w:rPr>
          <w:sz w:val="28"/>
          <w:szCs w:val="28"/>
        </w:rPr>
        <w:lastRenderedPageBreak/>
        <w:t>однократным фиксированием координат, если устраивает их точность. При фазовых измерениях для решения неоднозначностей фазовых отсчетов наблюдений одной эпохи недостаточно. Поэтому, чтобы набрать необходимый объем данных, наблюдения проводят достаточно длительное время. Во-вторых, разный уровень точности наблюдений по кодам и по фазе предполагает соответствие вспомогательного оборудования, программного обеспечения, уровня сложности обработки и т.п.</w:t>
      </w:r>
    </w:p>
    <w:p w14:paraId="5C7C36E8" w14:textId="77777777" w:rsidR="00DA3729" w:rsidRDefault="00DA3729" w:rsidP="00DA3729">
      <w:pPr>
        <w:jc w:val="both"/>
        <w:rPr>
          <w:sz w:val="28"/>
          <w:szCs w:val="28"/>
        </w:rPr>
      </w:pPr>
    </w:p>
    <w:p w14:paraId="24534EB4" w14:textId="539B2747" w:rsidR="00DA3729" w:rsidRDefault="00891479" w:rsidP="00DA3729">
      <w:pPr>
        <w:jc w:val="center"/>
        <w:rPr>
          <w:b/>
          <w:sz w:val="28"/>
          <w:szCs w:val="28"/>
        </w:rPr>
      </w:pPr>
      <w:r>
        <w:rPr>
          <w:b/>
          <w:sz w:val="28"/>
          <w:szCs w:val="28"/>
        </w:rPr>
        <w:t>11</w:t>
      </w:r>
      <w:r w:rsidR="00DA3729" w:rsidRPr="00C56E39">
        <w:rPr>
          <w:b/>
          <w:sz w:val="28"/>
          <w:szCs w:val="28"/>
        </w:rPr>
        <w:t xml:space="preserve">.2 </w:t>
      </w:r>
      <w:r w:rsidR="00DA3729">
        <w:rPr>
          <w:b/>
          <w:sz w:val="28"/>
          <w:szCs w:val="28"/>
        </w:rPr>
        <w:t>А</w:t>
      </w:r>
      <w:r w:rsidR="00DA3729" w:rsidRPr="00C56E39">
        <w:rPr>
          <w:b/>
          <w:sz w:val="28"/>
          <w:szCs w:val="28"/>
        </w:rPr>
        <w:t>бсолютный</w:t>
      </w:r>
      <w:r w:rsidR="00DA3729">
        <w:rPr>
          <w:b/>
          <w:sz w:val="28"/>
          <w:szCs w:val="28"/>
        </w:rPr>
        <w:t xml:space="preserve"> метод спутниковых определений</w:t>
      </w:r>
    </w:p>
    <w:p w14:paraId="2AFF22DD" w14:textId="77777777" w:rsidR="00DA3729" w:rsidRDefault="00DA3729" w:rsidP="00DA3729">
      <w:pPr>
        <w:jc w:val="center"/>
        <w:rPr>
          <w:b/>
          <w:sz w:val="28"/>
          <w:szCs w:val="28"/>
        </w:rPr>
      </w:pPr>
    </w:p>
    <w:p w14:paraId="18E9391A" w14:textId="76290F44" w:rsidR="00DA3729" w:rsidRDefault="00891479" w:rsidP="00DA3729">
      <w:pPr>
        <w:jc w:val="center"/>
        <w:rPr>
          <w:sz w:val="28"/>
          <w:szCs w:val="28"/>
        </w:rPr>
      </w:pPr>
      <w:r>
        <w:rPr>
          <w:sz w:val="28"/>
          <w:szCs w:val="28"/>
        </w:rPr>
        <w:t>11</w:t>
      </w:r>
      <w:r w:rsidR="00DA3729">
        <w:rPr>
          <w:sz w:val="28"/>
          <w:szCs w:val="28"/>
        </w:rPr>
        <w:t>.2.1 Определение координат по кодовым псевдодальностям</w:t>
      </w:r>
    </w:p>
    <w:p w14:paraId="4640527E" w14:textId="77777777" w:rsidR="00DA3729" w:rsidRDefault="00DA3729" w:rsidP="00DA3729">
      <w:pPr>
        <w:jc w:val="center"/>
        <w:rPr>
          <w:sz w:val="28"/>
          <w:szCs w:val="28"/>
        </w:rPr>
      </w:pPr>
    </w:p>
    <w:p w14:paraId="2CA98085" w14:textId="77777777" w:rsidR="00DA3729" w:rsidRDefault="00DA3729" w:rsidP="00DA3729">
      <w:pPr>
        <w:jc w:val="both"/>
        <w:rPr>
          <w:sz w:val="28"/>
          <w:szCs w:val="28"/>
        </w:rPr>
      </w:pPr>
      <w:r>
        <w:rPr>
          <w:sz w:val="28"/>
          <w:szCs w:val="28"/>
        </w:rPr>
        <w:tab/>
        <w:t>В абсолютном методе приемник определяет свои координаты, скорости время по спутникам СРНС независимо от других приемников (рисунок 5.1).</w:t>
      </w:r>
    </w:p>
    <w:p w14:paraId="7DB4327F" w14:textId="77777777" w:rsidR="00DA3729" w:rsidRDefault="00DA3729" w:rsidP="00DA3729">
      <w:pPr>
        <w:jc w:val="both"/>
        <w:rPr>
          <w:sz w:val="28"/>
          <w:szCs w:val="28"/>
        </w:rPr>
      </w:pPr>
    </w:p>
    <w:p w14:paraId="05023D95" w14:textId="77777777" w:rsidR="00DA3729" w:rsidRPr="00B95D95" w:rsidRDefault="00DA3729" w:rsidP="00DA3729">
      <w:pPr>
        <w:jc w:val="center"/>
        <w:rPr>
          <w:sz w:val="28"/>
          <w:szCs w:val="28"/>
        </w:rPr>
      </w:pPr>
      <w:r>
        <w:rPr>
          <w:noProof/>
          <w:sz w:val="28"/>
          <w:szCs w:val="28"/>
        </w:rPr>
        <w:drawing>
          <wp:inline distT="0" distB="0" distL="0" distR="0" wp14:anchorId="5FA798BC" wp14:editId="3B9B49E6">
            <wp:extent cx="2518410" cy="2222500"/>
            <wp:effectExtent l="19050" t="0" r="0" b="0"/>
            <wp:docPr id="1" name="Рисунок 1"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09"/>
                    <pic:cNvPicPr>
                      <a:picLocks noChangeAspect="1" noChangeArrowheads="1"/>
                    </pic:cNvPicPr>
                  </pic:nvPicPr>
                  <pic:blipFill>
                    <a:blip r:embed="rId6" cstate="print">
                      <a:lum bright="-6000" contrast="82000"/>
                    </a:blip>
                    <a:srcRect/>
                    <a:stretch>
                      <a:fillRect/>
                    </a:stretch>
                  </pic:blipFill>
                  <pic:spPr bwMode="auto">
                    <a:xfrm>
                      <a:off x="0" y="0"/>
                      <a:ext cx="2518410" cy="2222500"/>
                    </a:xfrm>
                    <a:prstGeom prst="rect">
                      <a:avLst/>
                    </a:prstGeom>
                    <a:noFill/>
                    <a:ln w="9525">
                      <a:noFill/>
                      <a:miter lim="800000"/>
                      <a:headEnd/>
                      <a:tailEnd/>
                    </a:ln>
                  </pic:spPr>
                </pic:pic>
              </a:graphicData>
            </a:graphic>
          </wp:inline>
        </w:drawing>
      </w:r>
    </w:p>
    <w:p w14:paraId="420131F4" w14:textId="77777777" w:rsidR="00DA3729" w:rsidRDefault="00DA3729" w:rsidP="00DA3729">
      <w:pPr>
        <w:jc w:val="center"/>
        <w:rPr>
          <w:sz w:val="28"/>
          <w:szCs w:val="28"/>
        </w:rPr>
      </w:pPr>
      <w:r>
        <w:rPr>
          <w:sz w:val="28"/>
          <w:szCs w:val="28"/>
        </w:rPr>
        <w:t>Рисунок – 5.1  Абсолютный метод спутниковых определений</w:t>
      </w:r>
    </w:p>
    <w:p w14:paraId="42E639A7" w14:textId="77777777" w:rsidR="00DA3729" w:rsidRDefault="00DA3729" w:rsidP="00DA3729">
      <w:pPr>
        <w:jc w:val="center"/>
        <w:rPr>
          <w:sz w:val="28"/>
          <w:szCs w:val="28"/>
        </w:rPr>
      </w:pPr>
    </w:p>
    <w:p w14:paraId="153E979C" w14:textId="77777777" w:rsidR="00DA3729" w:rsidRDefault="00DA3729" w:rsidP="00DA3729">
      <w:pPr>
        <w:jc w:val="both"/>
        <w:rPr>
          <w:sz w:val="28"/>
          <w:szCs w:val="28"/>
        </w:rPr>
      </w:pPr>
      <w:r>
        <w:rPr>
          <w:sz w:val="28"/>
          <w:szCs w:val="28"/>
        </w:rPr>
        <w:tab/>
        <w:t xml:space="preserve">Основным параметром, по которому находятся координаты, является псевдодальность </w:t>
      </w:r>
      <w:r w:rsidRPr="009A7E06">
        <w:rPr>
          <w:position w:val="-10"/>
          <w:sz w:val="28"/>
          <w:szCs w:val="28"/>
        </w:rPr>
        <w:object w:dxaOrig="300" w:dyaOrig="360" w14:anchorId="4F6EE2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pt;height:17.4pt" o:ole="">
            <v:imagedata r:id="rId7" o:title=""/>
          </v:shape>
          <o:OLEObject Type="Embed" ProgID="Equation.3" ShapeID="_x0000_i1025" DrawAspect="Content" ObjectID="_1756444316" r:id="rId8"/>
        </w:object>
      </w:r>
      <w:r>
        <w:rPr>
          <w:sz w:val="28"/>
          <w:szCs w:val="28"/>
        </w:rPr>
        <w:t xml:space="preserve"> уравнение которой, полученное в разделе 7.1.1, приведем в виде:</w:t>
      </w:r>
      <w:r w:rsidRPr="00C56E39">
        <w:rPr>
          <w:position w:val="-10"/>
          <w:sz w:val="28"/>
          <w:szCs w:val="28"/>
        </w:rPr>
        <w:object w:dxaOrig="180" w:dyaOrig="340" w14:anchorId="6BE41E30">
          <v:shape id="_x0000_i1026" type="#_x0000_t75" style="width:9pt;height:16.8pt" o:ole="">
            <v:imagedata r:id="rId9" o:title=""/>
          </v:shape>
          <o:OLEObject Type="Embed" ProgID="Equation.3" ShapeID="_x0000_i1026" DrawAspect="Content" ObjectID="_1756444317" r:id="rId10"/>
        </w:object>
      </w:r>
      <w:r w:rsidRPr="00C56E39">
        <w:rPr>
          <w:position w:val="-10"/>
          <w:sz w:val="28"/>
          <w:szCs w:val="28"/>
        </w:rPr>
        <w:object w:dxaOrig="180" w:dyaOrig="340" w14:anchorId="2966FA1F">
          <v:shape id="_x0000_i1027" type="#_x0000_t75" style="width:9pt;height:16.8pt" o:ole="">
            <v:imagedata r:id="rId9" o:title=""/>
          </v:shape>
          <o:OLEObject Type="Embed" ProgID="Equation.3" ShapeID="_x0000_i1027" DrawAspect="Content" ObjectID="_1756444318" r:id="rId11"/>
        </w:object>
      </w:r>
    </w:p>
    <w:p w14:paraId="1D4AEA48" w14:textId="77777777" w:rsidR="00DA3729" w:rsidRDefault="00DA3729" w:rsidP="00DA3729">
      <w:pPr>
        <w:jc w:val="both"/>
        <w:rPr>
          <w:sz w:val="28"/>
          <w:szCs w:val="28"/>
        </w:rPr>
      </w:pPr>
    </w:p>
    <w:p w14:paraId="5E0A7EE2" w14:textId="77777777" w:rsidR="00DA3729" w:rsidRDefault="00DA3729" w:rsidP="00DA3729">
      <w:pPr>
        <w:jc w:val="center"/>
        <w:rPr>
          <w:sz w:val="28"/>
          <w:szCs w:val="28"/>
        </w:rPr>
      </w:pPr>
      <w:r>
        <w:rPr>
          <w:sz w:val="28"/>
          <w:szCs w:val="28"/>
        </w:rPr>
        <w:t xml:space="preserve">                         </w:t>
      </w:r>
      <w:r w:rsidRPr="00C56E39">
        <w:rPr>
          <w:position w:val="-10"/>
          <w:sz w:val="28"/>
          <w:szCs w:val="28"/>
        </w:rPr>
        <w:object w:dxaOrig="5000" w:dyaOrig="360" w14:anchorId="6E963347">
          <v:shape id="_x0000_i1028" type="#_x0000_t75" style="width:250.2pt;height:17.4pt" o:ole="">
            <v:imagedata r:id="rId12" o:title=""/>
          </v:shape>
          <o:OLEObject Type="Embed" ProgID="Equation.3" ShapeID="_x0000_i1028" DrawAspect="Content" ObjectID="_1756444319" r:id="rId13"/>
        </w:object>
      </w:r>
      <w:r>
        <w:rPr>
          <w:sz w:val="28"/>
          <w:szCs w:val="28"/>
        </w:rPr>
        <w:t xml:space="preserve">                                 (5.1)</w:t>
      </w:r>
    </w:p>
    <w:p w14:paraId="53B27CD1" w14:textId="77777777" w:rsidR="00DA3729" w:rsidRDefault="00DA3729" w:rsidP="00DA3729">
      <w:pPr>
        <w:jc w:val="both"/>
        <w:rPr>
          <w:sz w:val="28"/>
          <w:szCs w:val="28"/>
        </w:rPr>
      </w:pPr>
    </w:p>
    <w:p w14:paraId="016B3A2B" w14:textId="77777777" w:rsidR="00DA3729" w:rsidRPr="00B95D95" w:rsidRDefault="00DA3729" w:rsidP="00DA3729">
      <w:pPr>
        <w:ind w:firstLine="708"/>
        <w:jc w:val="both"/>
        <w:rPr>
          <w:sz w:val="28"/>
          <w:szCs w:val="28"/>
        </w:rPr>
      </w:pPr>
      <w:r>
        <w:rPr>
          <w:sz w:val="28"/>
          <w:szCs w:val="28"/>
        </w:rPr>
        <w:t xml:space="preserve">Напомним, что нижний индекс А относится к пункту наблюдений, а верхний индекс </w:t>
      </w:r>
      <w:r>
        <w:rPr>
          <w:sz w:val="28"/>
          <w:szCs w:val="28"/>
          <w:lang w:val="en-US"/>
        </w:rPr>
        <w:t>i</w:t>
      </w:r>
      <w:r w:rsidRPr="009A7E06">
        <w:rPr>
          <w:sz w:val="28"/>
          <w:szCs w:val="28"/>
        </w:rPr>
        <w:t xml:space="preserve">- </w:t>
      </w:r>
      <w:r>
        <w:rPr>
          <w:sz w:val="28"/>
          <w:szCs w:val="28"/>
        </w:rPr>
        <w:t xml:space="preserve">к спутнику, </w:t>
      </w:r>
      <w:r>
        <w:rPr>
          <w:sz w:val="28"/>
          <w:szCs w:val="28"/>
          <w:lang w:val="en-US"/>
        </w:rPr>
        <w:t>i</w:t>
      </w:r>
      <w:r>
        <w:rPr>
          <w:sz w:val="28"/>
          <w:szCs w:val="28"/>
        </w:rPr>
        <w:t xml:space="preserve">= 1,2…., </w:t>
      </w:r>
      <w:r>
        <w:rPr>
          <w:sz w:val="28"/>
          <w:szCs w:val="28"/>
          <w:lang w:val="en-US"/>
        </w:rPr>
        <w:t>s</w:t>
      </w:r>
      <w:r>
        <w:rPr>
          <w:sz w:val="28"/>
          <w:szCs w:val="28"/>
        </w:rPr>
        <w:t xml:space="preserve">, где </w:t>
      </w:r>
      <w:r>
        <w:rPr>
          <w:sz w:val="28"/>
          <w:szCs w:val="28"/>
          <w:lang w:val="en-US"/>
        </w:rPr>
        <w:t>s</w:t>
      </w:r>
      <w:r>
        <w:rPr>
          <w:sz w:val="28"/>
          <w:szCs w:val="28"/>
        </w:rPr>
        <w:t xml:space="preserve">- количество наблюдаемых спутников. В правой части находятся: геометрическая дальность </w:t>
      </w:r>
      <w:r w:rsidRPr="009A7E06">
        <w:rPr>
          <w:position w:val="-10"/>
          <w:sz w:val="28"/>
          <w:szCs w:val="28"/>
        </w:rPr>
        <w:object w:dxaOrig="340" w:dyaOrig="360" w14:anchorId="133A1798">
          <v:shape id="_x0000_i1029" type="#_x0000_t75" style="width:16.8pt;height:17.4pt" o:ole="">
            <v:imagedata r:id="rId14" o:title=""/>
          </v:shape>
          <o:OLEObject Type="Embed" ProgID="Equation.3" ShapeID="_x0000_i1029" DrawAspect="Content" ObjectID="_1756444320" r:id="rId15"/>
        </w:object>
      </w:r>
      <w:r>
        <w:rPr>
          <w:sz w:val="28"/>
          <w:szCs w:val="28"/>
        </w:rPr>
        <w:t xml:space="preserve">, сдвиги шкал часов </w:t>
      </w:r>
      <w:r w:rsidRPr="009A7E06">
        <w:rPr>
          <w:position w:val="-10"/>
          <w:sz w:val="28"/>
          <w:szCs w:val="28"/>
        </w:rPr>
        <w:object w:dxaOrig="380" w:dyaOrig="340" w14:anchorId="36A7CBCE">
          <v:shape id="_x0000_i1030" type="#_x0000_t75" style="width:18.6pt;height:16.8pt" o:ole="">
            <v:imagedata r:id="rId16" o:title=""/>
          </v:shape>
          <o:OLEObject Type="Embed" ProgID="Equation.3" ShapeID="_x0000_i1030" DrawAspect="Content" ObjectID="_1756444321" r:id="rId17"/>
        </w:object>
      </w:r>
      <w:r>
        <w:rPr>
          <w:sz w:val="28"/>
          <w:szCs w:val="28"/>
        </w:rPr>
        <w:t xml:space="preserve"> и </w:t>
      </w:r>
      <w:r w:rsidRPr="009A7E06">
        <w:rPr>
          <w:position w:val="-6"/>
          <w:sz w:val="28"/>
          <w:szCs w:val="28"/>
        </w:rPr>
        <w:object w:dxaOrig="340" w:dyaOrig="320" w14:anchorId="5E427068">
          <v:shape id="_x0000_i1031" type="#_x0000_t75" style="width:16.8pt;height:15.6pt" o:ole="">
            <v:imagedata r:id="rId18" o:title=""/>
          </v:shape>
          <o:OLEObject Type="Embed" ProgID="Equation.3" ShapeID="_x0000_i1031" DrawAspect="Content" ObjectID="_1756444322" r:id="rId19"/>
        </w:object>
      </w:r>
      <w:r>
        <w:rPr>
          <w:sz w:val="28"/>
          <w:szCs w:val="28"/>
        </w:rPr>
        <w:t xml:space="preserve">(поправки часов), соответственно, для приемника и для спутника, ионосферная </w:t>
      </w:r>
      <w:r w:rsidRPr="009A7E06">
        <w:rPr>
          <w:position w:val="-10"/>
          <w:sz w:val="28"/>
          <w:szCs w:val="28"/>
        </w:rPr>
        <w:object w:dxaOrig="279" w:dyaOrig="360" w14:anchorId="35DF2611">
          <v:shape id="_x0000_i1032" type="#_x0000_t75" style="width:14.4pt;height:17.4pt" o:ole="">
            <v:imagedata r:id="rId20" o:title=""/>
          </v:shape>
          <o:OLEObject Type="Embed" ProgID="Equation.3" ShapeID="_x0000_i1032" DrawAspect="Content" ObjectID="_1756444323" r:id="rId21"/>
        </w:object>
      </w:r>
      <w:r>
        <w:rPr>
          <w:sz w:val="28"/>
          <w:szCs w:val="28"/>
        </w:rPr>
        <w:t xml:space="preserve"> и тропосферная </w:t>
      </w:r>
      <w:r w:rsidRPr="009A7E06">
        <w:rPr>
          <w:position w:val="-10"/>
          <w:sz w:val="28"/>
          <w:szCs w:val="28"/>
        </w:rPr>
        <w:object w:dxaOrig="300" w:dyaOrig="360" w14:anchorId="4CC41D50">
          <v:shape id="_x0000_i1033" type="#_x0000_t75" style="width:15.6pt;height:17.4pt" o:ole="">
            <v:imagedata r:id="rId22" o:title=""/>
          </v:shape>
          <o:OLEObject Type="Embed" ProgID="Equation.3" ShapeID="_x0000_i1033" DrawAspect="Content" ObjectID="_1756444324" r:id="rId23"/>
        </w:object>
      </w:r>
      <w:r>
        <w:rPr>
          <w:sz w:val="28"/>
          <w:szCs w:val="28"/>
        </w:rPr>
        <w:t xml:space="preserve"> задержки, задержки сигналов в аппаратуре приемника </w:t>
      </w:r>
      <w:r w:rsidRPr="00E162A1">
        <w:rPr>
          <w:position w:val="-6"/>
          <w:sz w:val="28"/>
          <w:szCs w:val="28"/>
        </w:rPr>
        <w:object w:dxaOrig="279" w:dyaOrig="320" w14:anchorId="1AA55650">
          <v:shape id="_x0000_i1034" type="#_x0000_t75" style="width:14.4pt;height:15.6pt" o:ole="">
            <v:imagedata r:id="rId24" o:title=""/>
          </v:shape>
          <o:OLEObject Type="Embed" ProgID="Equation.3" ShapeID="_x0000_i1034" DrawAspect="Content" ObjectID="_1756444325" r:id="rId25"/>
        </w:object>
      </w:r>
      <w:r>
        <w:rPr>
          <w:sz w:val="28"/>
          <w:szCs w:val="28"/>
        </w:rPr>
        <w:t xml:space="preserve">, влияние многопутности </w:t>
      </w:r>
      <w:r w:rsidRPr="00E162A1">
        <w:rPr>
          <w:position w:val="-10"/>
          <w:sz w:val="28"/>
          <w:szCs w:val="28"/>
        </w:rPr>
        <w:object w:dxaOrig="480" w:dyaOrig="360" w14:anchorId="53ED0325">
          <v:shape id="_x0000_i1035" type="#_x0000_t75" style="width:24.6pt;height:17.4pt" o:ole="">
            <v:imagedata r:id="rId26" o:title=""/>
          </v:shape>
          <o:OLEObject Type="Embed" ProgID="Equation.3" ShapeID="_x0000_i1035" DrawAspect="Content" ObjectID="_1756444326" r:id="rId27"/>
        </w:object>
      </w:r>
      <w:r>
        <w:rPr>
          <w:sz w:val="28"/>
          <w:szCs w:val="28"/>
        </w:rPr>
        <w:t xml:space="preserve"> и случайная ошибка измерений </w:t>
      </w:r>
      <w:r w:rsidRPr="00E162A1">
        <w:rPr>
          <w:position w:val="-10"/>
          <w:sz w:val="28"/>
          <w:szCs w:val="28"/>
        </w:rPr>
        <w:object w:dxaOrig="300" w:dyaOrig="360" w14:anchorId="469E723D">
          <v:shape id="_x0000_i1036" type="#_x0000_t75" style="width:15.6pt;height:17.4pt" o:ole="">
            <v:imagedata r:id="rId28" o:title=""/>
          </v:shape>
          <o:OLEObject Type="Embed" ProgID="Equation.3" ShapeID="_x0000_i1036" DrawAspect="Content" ObjectID="_1756444327" r:id="rId29"/>
        </w:object>
      </w:r>
      <w:r>
        <w:rPr>
          <w:sz w:val="28"/>
          <w:szCs w:val="28"/>
        </w:rPr>
        <w:t xml:space="preserve">(шум). Скорость распространения радиоволн в вакууме обозначена через </w:t>
      </w:r>
      <w:r>
        <w:rPr>
          <w:sz w:val="28"/>
          <w:szCs w:val="28"/>
          <w:lang w:val="en-US"/>
        </w:rPr>
        <w:t>c</w:t>
      </w:r>
      <w:r>
        <w:rPr>
          <w:sz w:val="28"/>
          <w:szCs w:val="28"/>
        </w:rPr>
        <w:t>.</w:t>
      </w:r>
    </w:p>
    <w:p w14:paraId="09A327BD" w14:textId="77777777" w:rsidR="00DA3729" w:rsidRDefault="00DA3729" w:rsidP="00DA3729">
      <w:pPr>
        <w:jc w:val="both"/>
        <w:rPr>
          <w:sz w:val="28"/>
          <w:szCs w:val="28"/>
        </w:rPr>
      </w:pPr>
      <w:r w:rsidRPr="00B92C6F">
        <w:rPr>
          <w:sz w:val="28"/>
          <w:szCs w:val="28"/>
        </w:rPr>
        <w:lastRenderedPageBreak/>
        <w:tab/>
      </w:r>
      <w:r>
        <w:rPr>
          <w:sz w:val="28"/>
          <w:szCs w:val="28"/>
        </w:rPr>
        <w:t xml:space="preserve">Практическое применение этого уравнения возможно, если в измерение псевдодальности ввести все поддающиеся учету поправки. Поправка часов спутников </w:t>
      </w:r>
      <w:r>
        <w:rPr>
          <w:sz w:val="28"/>
          <w:szCs w:val="28"/>
          <w:lang w:val="en-US"/>
        </w:rPr>
        <w:t>GPS</w:t>
      </w:r>
      <w:r>
        <w:rPr>
          <w:sz w:val="28"/>
          <w:szCs w:val="28"/>
        </w:rPr>
        <w:t xml:space="preserve"> содержится в навигационном сообщении в виде полиноминальной модели:</w:t>
      </w:r>
    </w:p>
    <w:p w14:paraId="53384644" w14:textId="77777777" w:rsidR="00DA3729" w:rsidRDefault="00DA3729" w:rsidP="00DA3729">
      <w:pPr>
        <w:jc w:val="both"/>
        <w:rPr>
          <w:sz w:val="28"/>
          <w:szCs w:val="28"/>
        </w:rPr>
      </w:pPr>
    </w:p>
    <w:p w14:paraId="30EC846B" w14:textId="203BA196" w:rsidR="00DA3729" w:rsidRDefault="00DA3729" w:rsidP="00DA3729">
      <w:pPr>
        <w:jc w:val="center"/>
        <w:rPr>
          <w:sz w:val="28"/>
          <w:szCs w:val="28"/>
        </w:rPr>
      </w:pPr>
      <w:r w:rsidRPr="00E162A1">
        <w:rPr>
          <w:position w:val="-12"/>
          <w:sz w:val="40"/>
          <w:szCs w:val="40"/>
        </w:rPr>
        <w:object w:dxaOrig="4000" w:dyaOrig="400" w14:anchorId="47917928">
          <v:shape id="_x0000_i1037" type="#_x0000_t75" style="width:200.4pt;height:19.8pt" o:ole="">
            <v:imagedata r:id="rId30" o:title=""/>
          </v:shape>
          <o:OLEObject Type="Embed" ProgID="Equation.3" ShapeID="_x0000_i1037" DrawAspect="Content" ObjectID="_1756444328" r:id="rId31"/>
        </w:object>
      </w:r>
      <w:r>
        <w:rPr>
          <w:sz w:val="40"/>
          <w:szCs w:val="40"/>
        </w:rPr>
        <w:t xml:space="preserve">,                       </w:t>
      </w:r>
      <w:r w:rsidRPr="00D53C28">
        <w:rPr>
          <w:sz w:val="28"/>
          <w:szCs w:val="28"/>
        </w:rPr>
        <w:t>(</w:t>
      </w:r>
      <w:r>
        <w:rPr>
          <w:sz w:val="28"/>
          <w:szCs w:val="28"/>
        </w:rPr>
        <w:t>5.2</w:t>
      </w:r>
      <w:r w:rsidRPr="00D53C28">
        <w:rPr>
          <w:sz w:val="28"/>
          <w:szCs w:val="28"/>
        </w:rPr>
        <w:t>)</w:t>
      </w:r>
    </w:p>
    <w:p w14:paraId="7CA0D9A1" w14:textId="77777777" w:rsidR="00DA3729" w:rsidRDefault="00DA3729" w:rsidP="00DA3729">
      <w:pPr>
        <w:jc w:val="center"/>
        <w:rPr>
          <w:sz w:val="28"/>
          <w:szCs w:val="28"/>
        </w:rPr>
      </w:pPr>
    </w:p>
    <w:p w14:paraId="41C9F0BF" w14:textId="77777777" w:rsidR="00DA3729" w:rsidRDefault="00DA3729" w:rsidP="00DA3729">
      <w:pPr>
        <w:ind w:firstLine="708"/>
        <w:jc w:val="both"/>
        <w:rPr>
          <w:sz w:val="28"/>
          <w:szCs w:val="28"/>
        </w:rPr>
      </w:pPr>
      <w:r>
        <w:rPr>
          <w:sz w:val="28"/>
          <w:szCs w:val="28"/>
        </w:rPr>
        <w:t xml:space="preserve">где </w:t>
      </w:r>
      <w:r w:rsidRPr="00D53C28">
        <w:rPr>
          <w:position w:val="-12"/>
          <w:sz w:val="28"/>
          <w:szCs w:val="28"/>
        </w:rPr>
        <w:object w:dxaOrig="900" w:dyaOrig="360" w14:anchorId="32E1DC0F">
          <v:shape id="_x0000_i1038" type="#_x0000_t75" style="width:45.6pt;height:17.4pt" o:ole="">
            <v:imagedata r:id="rId32" o:title=""/>
          </v:shape>
          <o:OLEObject Type="Embed" ProgID="Equation.3" ShapeID="_x0000_i1038" DrawAspect="Content" ObjectID="_1756444329" r:id="rId33"/>
        </w:object>
      </w:r>
      <w:r>
        <w:rPr>
          <w:sz w:val="28"/>
          <w:szCs w:val="28"/>
        </w:rPr>
        <w:t xml:space="preserve">– коэффициенты полинома; </w:t>
      </w:r>
      <w:r w:rsidRPr="00D53C28">
        <w:rPr>
          <w:position w:val="-12"/>
          <w:sz w:val="28"/>
          <w:szCs w:val="28"/>
        </w:rPr>
        <w:object w:dxaOrig="279" w:dyaOrig="360" w14:anchorId="1DC3EDD7">
          <v:shape id="_x0000_i1039" type="#_x0000_t75" style="width:14.4pt;height:17.4pt" o:ole="">
            <v:imagedata r:id="rId34" o:title=""/>
          </v:shape>
          <o:OLEObject Type="Embed" ProgID="Equation.3" ShapeID="_x0000_i1039" DrawAspect="Content" ObjectID="_1756444330" r:id="rId35"/>
        </w:object>
      </w:r>
      <w:r>
        <w:rPr>
          <w:sz w:val="28"/>
          <w:szCs w:val="28"/>
        </w:rPr>
        <w:t xml:space="preserve">– опорное время (время часов) для коэффициентов, а член </w:t>
      </w:r>
      <w:r w:rsidRPr="00D53C28">
        <w:rPr>
          <w:position w:val="-10"/>
          <w:sz w:val="28"/>
          <w:szCs w:val="28"/>
        </w:rPr>
        <w:object w:dxaOrig="380" w:dyaOrig="340" w14:anchorId="0088020A">
          <v:shape id="_x0000_i1040" type="#_x0000_t75" style="width:18.6pt;height:16.8pt" o:ole="">
            <v:imagedata r:id="rId36" o:title=""/>
          </v:shape>
          <o:OLEObject Type="Embed" ProgID="Equation.3" ShapeID="_x0000_i1040" DrawAspect="Content" ObjectID="_1756444331" r:id="rId37"/>
        </w:object>
      </w:r>
      <w:r>
        <w:rPr>
          <w:sz w:val="28"/>
          <w:szCs w:val="28"/>
        </w:rPr>
        <w:t xml:space="preserve">учитывает релятивистские эффекты. В частности </w:t>
      </w:r>
      <w:r w:rsidRPr="00D53C28">
        <w:rPr>
          <w:position w:val="-12"/>
          <w:sz w:val="28"/>
          <w:szCs w:val="28"/>
        </w:rPr>
        <w:object w:dxaOrig="279" w:dyaOrig="360" w14:anchorId="7CC2DE32">
          <v:shape id="_x0000_i1041" type="#_x0000_t75" style="width:14.4pt;height:17.4pt" o:ole="">
            <v:imagedata r:id="rId38" o:title=""/>
          </v:shape>
          <o:OLEObject Type="Embed" ProgID="Equation.3" ShapeID="_x0000_i1041" DrawAspect="Content" ObjectID="_1756444332" r:id="rId39"/>
        </w:object>
      </w:r>
      <w:r>
        <w:rPr>
          <w:sz w:val="28"/>
          <w:szCs w:val="28"/>
        </w:rPr>
        <w:t xml:space="preserve">– сдвиг часов (поправки часов) для эпохи </w:t>
      </w:r>
      <w:r w:rsidRPr="00D53C28">
        <w:rPr>
          <w:position w:val="-12"/>
          <w:sz w:val="28"/>
          <w:szCs w:val="28"/>
        </w:rPr>
        <w:object w:dxaOrig="580" w:dyaOrig="360" w14:anchorId="5AD31694">
          <v:shape id="_x0000_i1042" type="#_x0000_t75" style="width:28.8pt;height:17.4pt" o:ole="">
            <v:imagedata r:id="rId40" o:title=""/>
          </v:shape>
          <o:OLEObject Type="Embed" ProgID="Equation.3" ShapeID="_x0000_i1042" DrawAspect="Content" ObjectID="_1756444333" r:id="rId41"/>
        </w:object>
      </w:r>
      <w:r>
        <w:rPr>
          <w:sz w:val="28"/>
          <w:szCs w:val="28"/>
        </w:rPr>
        <w:t xml:space="preserve"> – ход часов в эпоху </w:t>
      </w:r>
      <w:r w:rsidRPr="00D53C28">
        <w:rPr>
          <w:position w:val="-12"/>
          <w:sz w:val="28"/>
          <w:szCs w:val="28"/>
        </w:rPr>
        <w:object w:dxaOrig="620" w:dyaOrig="380" w14:anchorId="6F161F3A">
          <v:shape id="_x0000_i1043" type="#_x0000_t75" style="width:31.2pt;height:18.6pt" o:ole="">
            <v:imagedata r:id="rId42" o:title=""/>
          </v:shape>
          <o:OLEObject Type="Embed" ProgID="Equation.3" ShapeID="_x0000_i1043" DrawAspect="Content" ObjectID="_1756444334" r:id="rId43"/>
        </w:object>
      </w:r>
      <w:r>
        <w:rPr>
          <w:sz w:val="28"/>
          <w:szCs w:val="28"/>
        </w:rPr>
        <w:t xml:space="preserve"> – половина ускорения в ходе часов в эпоху </w:t>
      </w:r>
      <w:r w:rsidRPr="00D53C28">
        <w:rPr>
          <w:position w:val="-12"/>
          <w:sz w:val="28"/>
          <w:szCs w:val="28"/>
        </w:rPr>
        <w:object w:dxaOrig="279" w:dyaOrig="360" w14:anchorId="3EB8F0C0">
          <v:shape id="_x0000_i1044" type="#_x0000_t75" style="width:14.4pt;height:17.4pt" o:ole="">
            <v:imagedata r:id="rId44" o:title=""/>
          </v:shape>
          <o:OLEObject Type="Embed" ProgID="Equation.3" ShapeID="_x0000_i1044" DrawAspect="Content" ObjectID="_1756444335" r:id="rId45"/>
        </w:object>
      </w:r>
      <w:r>
        <w:rPr>
          <w:sz w:val="28"/>
          <w:szCs w:val="28"/>
        </w:rPr>
        <w:t>. Для спутников ГЛОНАСС в навигационном сообщении ход часов и скорость хода не приводятся.</w:t>
      </w:r>
    </w:p>
    <w:p w14:paraId="7B25A194" w14:textId="77777777" w:rsidR="00DA3729" w:rsidRDefault="00DA3729" w:rsidP="00DA3729">
      <w:pPr>
        <w:jc w:val="both"/>
        <w:rPr>
          <w:sz w:val="28"/>
          <w:szCs w:val="28"/>
        </w:rPr>
      </w:pPr>
      <w:r>
        <w:rPr>
          <w:sz w:val="28"/>
          <w:szCs w:val="28"/>
        </w:rPr>
        <w:tab/>
        <w:t>Задержки сигнала в аппаратуре спутника и в приемнике определяются путем калибровок или вообще не учитываются, то есть входят в шумы измерений. Влияние многопутности сигнала обычно неизвестно.</w:t>
      </w:r>
    </w:p>
    <w:p w14:paraId="6DB4B4EE" w14:textId="77777777" w:rsidR="00DA3729" w:rsidRDefault="00DA3729" w:rsidP="00DA3729">
      <w:pPr>
        <w:jc w:val="both"/>
        <w:rPr>
          <w:sz w:val="28"/>
          <w:szCs w:val="28"/>
        </w:rPr>
      </w:pPr>
      <w:r>
        <w:rPr>
          <w:sz w:val="28"/>
          <w:szCs w:val="28"/>
        </w:rPr>
        <w:tab/>
        <w:t xml:space="preserve"> Геометрическая дальность </w:t>
      </w:r>
      <w:r w:rsidRPr="008321E9">
        <w:rPr>
          <w:position w:val="-10"/>
          <w:sz w:val="28"/>
          <w:szCs w:val="28"/>
        </w:rPr>
        <w:object w:dxaOrig="340" w:dyaOrig="360" w14:anchorId="57F8D92E">
          <v:shape id="_x0000_i1045" type="#_x0000_t75" style="width:16.8pt;height:17.4pt" o:ole="">
            <v:imagedata r:id="rId46" o:title=""/>
          </v:shape>
          <o:OLEObject Type="Embed" ProgID="Equation.3" ShapeID="_x0000_i1045" DrawAspect="Content" ObjectID="_1756444336" r:id="rId47"/>
        </w:object>
      </w:r>
      <w:r>
        <w:rPr>
          <w:sz w:val="28"/>
          <w:szCs w:val="28"/>
        </w:rPr>
        <w:t xml:space="preserve">представляет собой расстояние между спутником в момент выхода сигнала и приемником в момент приема сигнала и выражается через радиус-векторы спутника </w:t>
      </w:r>
      <w:r w:rsidRPr="008321E9">
        <w:rPr>
          <w:position w:val="-4"/>
          <w:sz w:val="28"/>
          <w:szCs w:val="28"/>
        </w:rPr>
        <w:object w:dxaOrig="240" w:dyaOrig="300" w14:anchorId="00B094FA">
          <v:shape id="_x0000_i1046" type="#_x0000_t75" style="width:12pt;height:15.6pt" o:ole="">
            <v:imagedata r:id="rId48" o:title=""/>
          </v:shape>
          <o:OLEObject Type="Embed" ProgID="Equation.3" ShapeID="_x0000_i1046" DrawAspect="Content" ObjectID="_1756444337" r:id="rId49"/>
        </w:object>
      </w:r>
      <w:r>
        <w:rPr>
          <w:sz w:val="28"/>
          <w:szCs w:val="28"/>
        </w:rPr>
        <w:t xml:space="preserve">и станции </w:t>
      </w:r>
      <w:r w:rsidRPr="008321E9">
        <w:rPr>
          <w:position w:val="-10"/>
          <w:sz w:val="28"/>
          <w:szCs w:val="28"/>
        </w:rPr>
        <w:object w:dxaOrig="340" w:dyaOrig="340" w14:anchorId="114FF771">
          <v:shape id="_x0000_i1047" type="#_x0000_t75" style="width:16.8pt;height:16.8pt" o:ole="">
            <v:imagedata r:id="rId50" o:title=""/>
          </v:shape>
          <o:OLEObject Type="Embed" ProgID="Equation.3" ShapeID="_x0000_i1047" DrawAspect="Content" ObjectID="_1756444338" r:id="rId51"/>
        </w:object>
      </w:r>
      <w:r>
        <w:rPr>
          <w:sz w:val="28"/>
          <w:szCs w:val="28"/>
        </w:rPr>
        <w:t>в общеземной системе координат как модуль разности векторов:</w:t>
      </w:r>
    </w:p>
    <w:p w14:paraId="488E0C91" w14:textId="77777777" w:rsidR="00DA3729" w:rsidRDefault="00DA3729" w:rsidP="00DA3729">
      <w:pPr>
        <w:jc w:val="both"/>
        <w:rPr>
          <w:sz w:val="28"/>
          <w:szCs w:val="28"/>
        </w:rPr>
      </w:pPr>
    </w:p>
    <w:p w14:paraId="0C84E521" w14:textId="77777777" w:rsidR="00DA3729" w:rsidRDefault="00DA3729" w:rsidP="00DA3729">
      <w:pPr>
        <w:jc w:val="both"/>
        <w:rPr>
          <w:sz w:val="28"/>
          <w:szCs w:val="28"/>
        </w:rPr>
      </w:pPr>
      <w:r>
        <w:rPr>
          <w:sz w:val="28"/>
          <w:szCs w:val="28"/>
        </w:rPr>
        <w:t xml:space="preserve">                             </w:t>
      </w:r>
      <w:r w:rsidRPr="008321E9">
        <w:rPr>
          <w:position w:val="-16"/>
          <w:sz w:val="28"/>
          <w:szCs w:val="28"/>
        </w:rPr>
        <w:object w:dxaOrig="5520" w:dyaOrig="520" w14:anchorId="43D45B81">
          <v:shape id="_x0000_i1048" type="#_x0000_t75" style="width:276pt;height:25.8pt" o:ole="">
            <v:imagedata r:id="rId52" o:title=""/>
          </v:shape>
          <o:OLEObject Type="Embed" ProgID="Equation.3" ShapeID="_x0000_i1048" DrawAspect="Content" ObjectID="_1756444339" r:id="rId53"/>
        </w:object>
      </w:r>
      <w:r>
        <w:rPr>
          <w:sz w:val="28"/>
          <w:szCs w:val="28"/>
        </w:rPr>
        <w:t xml:space="preserve">                      (5.3)</w:t>
      </w:r>
    </w:p>
    <w:p w14:paraId="6156DD48" w14:textId="77777777" w:rsidR="00DA3729" w:rsidRDefault="00DA3729" w:rsidP="00DA3729">
      <w:pPr>
        <w:jc w:val="both"/>
        <w:rPr>
          <w:sz w:val="28"/>
          <w:szCs w:val="28"/>
        </w:rPr>
      </w:pPr>
    </w:p>
    <w:p w14:paraId="5C73F922" w14:textId="77777777" w:rsidR="00DA3729" w:rsidRDefault="00DA3729" w:rsidP="00DA3729">
      <w:pPr>
        <w:jc w:val="both"/>
        <w:rPr>
          <w:sz w:val="28"/>
          <w:szCs w:val="28"/>
        </w:rPr>
      </w:pPr>
      <w:r>
        <w:rPr>
          <w:sz w:val="28"/>
          <w:szCs w:val="28"/>
        </w:rPr>
        <w:tab/>
        <w:t xml:space="preserve">Координаты спутников </w:t>
      </w:r>
      <w:r w:rsidRPr="001E6872">
        <w:rPr>
          <w:position w:val="-12"/>
          <w:sz w:val="28"/>
          <w:szCs w:val="28"/>
        </w:rPr>
        <w:object w:dxaOrig="720" w:dyaOrig="380" w14:anchorId="44C744B5">
          <v:shape id="_x0000_i1049" type="#_x0000_t75" style="width:36.6pt;height:18.6pt" o:ole="">
            <v:imagedata r:id="rId54" o:title=""/>
          </v:shape>
          <o:OLEObject Type="Embed" ProgID="Equation.3" ShapeID="_x0000_i1049" DrawAspect="Content" ObjectID="_1756444340" r:id="rId55"/>
        </w:object>
      </w:r>
      <w:r>
        <w:rPr>
          <w:sz w:val="28"/>
          <w:szCs w:val="28"/>
        </w:rPr>
        <w:t xml:space="preserve">вычисляются по навигационному сообщению на момент выхода сигнала </w:t>
      </w:r>
      <w:r w:rsidRPr="001E6872">
        <w:rPr>
          <w:position w:val="-10"/>
          <w:sz w:val="28"/>
          <w:szCs w:val="28"/>
        </w:rPr>
        <w:object w:dxaOrig="2079" w:dyaOrig="360" w14:anchorId="2BA3B802">
          <v:shape id="_x0000_i1050" type="#_x0000_t75" style="width:103.8pt;height:17.4pt" o:ole="">
            <v:imagedata r:id="rId56" o:title=""/>
          </v:shape>
          <o:OLEObject Type="Embed" ProgID="Equation.3" ShapeID="_x0000_i1050" DrawAspect="Content" ObjectID="_1756444341" r:id="rId57"/>
        </w:object>
      </w:r>
      <w:r>
        <w:rPr>
          <w:sz w:val="28"/>
          <w:szCs w:val="28"/>
        </w:rPr>
        <w:t xml:space="preserve">. Для спутников </w:t>
      </w:r>
      <w:r>
        <w:rPr>
          <w:sz w:val="28"/>
          <w:szCs w:val="28"/>
          <w:lang w:val="en-US"/>
        </w:rPr>
        <w:t>GPS</w:t>
      </w:r>
      <w:r>
        <w:rPr>
          <w:sz w:val="28"/>
          <w:szCs w:val="28"/>
        </w:rPr>
        <w:t xml:space="preserve"> применяется аналитический метод вычислений, для спутников ГЛОНАСС- численное интегрирование. Из-за того, что векторы положений спутников </w:t>
      </w:r>
      <w:r w:rsidRPr="001E6872">
        <w:rPr>
          <w:position w:val="-12"/>
          <w:sz w:val="28"/>
          <w:szCs w:val="28"/>
        </w:rPr>
        <w:object w:dxaOrig="720" w:dyaOrig="380" w14:anchorId="42D6FFEA">
          <v:shape id="_x0000_i1051" type="#_x0000_t75" style="width:36.6pt;height:18.6pt" o:ole="">
            <v:imagedata r:id="rId58" o:title=""/>
          </v:shape>
          <o:OLEObject Type="Embed" ProgID="Equation.3" ShapeID="_x0000_i1051" DrawAspect="Content" ObjectID="_1756444342" r:id="rId59"/>
        </w:object>
      </w:r>
      <w:r>
        <w:rPr>
          <w:sz w:val="28"/>
          <w:szCs w:val="28"/>
        </w:rPr>
        <w:t xml:space="preserve">задаются в одной из общеземных систем (ПЗ-90, </w:t>
      </w:r>
      <w:r>
        <w:rPr>
          <w:sz w:val="28"/>
          <w:szCs w:val="28"/>
          <w:lang w:val="en-US"/>
        </w:rPr>
        <w:t>WGS</w:t>
      </w:r>
      <w:r w:rsidRPr="001E6872">
        <w:rPr>
          <w:sz w:val="28"/>
          <w:szCs w:val="28"/>
        </w:rPr>
        <w:t>-84</w:t>
      </w:r>
      <w:r>
        <w:rPr>
          <w:sz w:val="28"/>
          <w:szCs w:val="28"/>
        </w:rPr>
        <w:t xml:space="preserve">), не являющихся инерциальными, их необходимо корректировать поправкой за поворот Земли за время прохождения сигнала </w:t>
      </w:r>
      <w:r w:rsidRPr="0015400A">
        <w:rPr>
          <w:position w:val="-10"/>
          <w:sz w:val="28"/>
          <w:szCs w:val="28"/>
        </w:rPr>
        <w:object w:dxaOrig="420" w:dyaOrig="360" w14:anchorId="4D249005">
          <v:shape id="_x0000_i1052" type="#_x0000_t75" style="width:21pt;height:17.4pt" o:ole="">
            <v:imagedata r:id="rId60" o:title=""/>
          </v:shape>
          <o:OLEObject Type="Embed" ProgID="Equation.3" ShapeID="_x0000_i1052" DrawAspect="Content" ObjectID="_1756444343" r:id="rId61"/>
        </w:object>
      </w:r>
    </w:p>
    <w:p w14:paraId="68296F5B" w14:textId="77777777" w:rsidR="00DA3729" w:rsidRDefault="00DA3729" w:rsidP="00DA3729">
      <w:pPr>
        <w:jc w:val="both"/>
        <w:rPr>
          <w:sz w:val="28"/>
          <w:szCs w:val="28"/>
        </w:rPr>
      </w:pPr>
    </w:p>
    <w:p w14:paraId="18A1E661" w14:textId="2AB2B0F7" w:rsidR="00DA3729" w:rsidRDefault="00DA3729" w:rsidP="00891479">
      <w:pPr>
        <w:jc w:val="center"/>
        <w:rPr>
          <w:sz w:val="28"/>
          <w:szCs w:val="28"/>
        </w:rPr>
      </w:pPr>
      <w:r w:rsidRPr="002220B1">
        <w:rPr>
          <w:position w:val="-52"/>
          <w:sz w:val="28"/>
          <w:szCs w:val="28"/>
        </w:rPr>
        <w:object w:dxaOrig="6039" w:dyaOrig="1160" w14:anchorId="0EB5EBC2">
          <v:shape id="_x0000_i1053" type="#_x0000_t75" style="width:302.4pt;height:57.6pt" o:ole="">
            <v:imagedata r:id="rId62" o:title=""/>
          </v:shape>
          <o:OLEObject Type="Embed" ProgID="Equation.3" ShapeID="_x0000_i1053" DrawAspect="Content" ObjectID="_1756444344" r:id="rId63"/>
        </w:object>
      </w:r>
      <w:r>
        <w:rPr>
          <w:sz w:val="28"/>
          <w:szCs w:val="28"/>
        </w:rPr>
        <w:t xml:space="preserve">               (5.4)</w:t>
      </w:r>
    </w:p>
    <w:p w14:paraId="160FD56F" w14:textId="77777777" w:rsidR="00DA3729" w:rsidRDefault="00DA3729" w:rsidP="00DA3729">
      <w:pPr>
        <w:jc w:val="both"/>
        <w:rPr>
          <w:sz w:val="28"/>
          <w:szCs w:val="28"/>
        </w:rPr>
      </w:pPr>
    </w:p>
    <w:p w14:paraId="787BADA8" w14:textId="77777777" w:rsidR="00DA3729" w:rsidRDefault="00DA3729" w:rsidP="00DA3729">
      <w:pPr>
        <w:ind w:firstLine="708"/>
        <w:jc w:val="both"/>
        <w:rPr>
          <w:sz w:val="28"/>
          <w:szCs w:val="28"/>
        </w:rPr>
      </w:pPr>
      <w:r>
        <w:rPr>
          <w:sz w:val="28"/>
          <w:szCs w:val="28"/>
        </w:rPr>
        <w:t xml:space="preserve">где </w:t>
      </w:r>
      <w:r w:rsidRPr="002220B1">
        <w:rPr>
          <w:position w:val="-12"/>
          <w:sz w:val="28"/>
          <w:szCs w:val="28"/>
        </w:rPr>
        <w:object w:dxaOrig="340" w:dyaOrig="360" w14:anchorId="74222014">
          <v:shape id="_x0000_i1054" type="#_x0000_t75" style="width:16.8pt;height:17.4pt" o:ole="">
            <v:imagedata r:id="rId64" o:title=""/>
          </v:shape>
          <o:OLEObject Type="Embed" ProgID="Equation.3" ShapeID="_x0000_i1054" DrawAspect="Content" ObjectID="_1756444345" r:id="rId65"/>
        </w:object>
      </w:r>
      <w:r>
        <w:rPr>
          <w:sz w:val="28"/>
          <w:szCs w:val="28"/>
        </w:rPr>
        <w:t xml:space="preserve">– угловая скорость вращения Земли. Высота спутников СРНС-19-20 тыс. км, поэтому время прохождения сигнала будет не меньше 63 - 66 мс. Земля поворачивается со скоростью 15"/с, поэтому угловое смещение Земли при вращении вокруг своей оси составит около 1". Если общеземные </w:t>
      </w:r>
      <w:r>
        <w:rPr>
          <w:sz w:val="28"/>
          <w:szCs w:val="28"/>
        </w:rPr>
        <w:lastRenderedPageBreak/>
        <w:t>координаты применяются без этой поправки, то координаты определяемой станции будут смещены примерно на 1" по долготе [</w:t>
      </w:r>
      <w:r>
        <w:rPr>
          <w:sz w:val="28"/>
          <w:szCs w:val="28"/>
          <w:lang w:val="en-US"/>
        </w:rPr>
        <w:t>Neunissen</w:t>
      </w:r>
      <w:r w:rsidRPr="00FB16D9">
        <w:rPr>
          <w:sz w:val="28"/>
          <w:szCs w:val="28"/>
        </w:rPr>
        <w:t xml:space="preserve"> </w:t>
      </w:r>
      <w:r>
        <w:rPr>
          <w:sz w:val="28"/>
          <w:szCs w:val="28"/>
          <w:lang w:val="en-US"/>
        </w:rPr>
        <w:t>et</w:t>
      </w:r>
      <w:r w:rsidRPr="00FB16D9">
        <w:rPr>
          <w:sz w:val="28"/>
          <w:szCs w:val="28"/>
        </w:rPr>
        <w:t xml:space="preserve"> </w:t>
      </w:r>
      <w:r>
        <w:rPr>
          <w:sz w:val="28"/>
          <w:szCs w:val="28"/>
          <w:lang w:val="en-US"/>
        </w:rPr>
        <w:t>al</w:t>
      </w:r>
      <w:r>
        <w:rPr>
          <w:sz w:val="28"/>
          <w:szCs w:val="28"/>
        </w:rPr>
        <w:t>., 1998].</w:t>
      </w:r>
    </w:p>
    <w:p w14:paraId="3BC1F7EC" w14:textId="77777777" w:rsidR="00DA3729" w:rsidRDefault="00DA3729" w:rsidP="00DA3729">
      <w:pPr>
        <w:jc w:val="both"/>
        <w:rPr>
          <w:sz w:val="28"/>
          <w:szCs w:val="28"/>
        </w:rPr>
      </w:pPr>
      <w:r>
        <w:rPr>
          <w:sz w:val="28"/>
          <w:szCs w:val="28"/>
        </w:rPr>
        <w:tab/>
        <w:t xml:space="preserve">Воспользуемся линеаризованным представлением геометрической дальности, считая, что координаты спутников известны, а в приближенное положение пункта </w:t>
      </w:r>
      <w:r w:rsidRPr="00FB16D9">
        <w:rPr>
          <w:position w:val="-10"/>
          <w:sz w:val="28"/>
          <w:szCs w:val="28"/>
        </w:rPr>
        <w:object w:dxaOrig="3200" w:dyaOrig="420" w14:anchorId="5C359EB8">
          <v:shape id="_x0000_i1055" type="#_x0000_t75" style="width:159.6pt;height:21pt" o:ole="">
            <v:imagedata r:id="rId66" o:title=""/>
          </v:shape>
          <o:OLEObject Type="Embed" ProgID="Equation.3" ShapeID="_x0000_i1055" DrawAspect="Content" ObjectID="_1756444346" r:id="rId67"/>
        </w:object>
      </w:r>
      <w:r>
        <w:rPr>
          <w:sz w:val="28"/>
          <w:szCs w:val="28"/>
        </w:rPr>
        <w:t xml:space="preserve">требуется отыскать вектор поправок </w:t>
      </w:r>
      <w:r w:rsidRPr="00740602">
        <w:rPr>
          <w:position w:val="-10"/>
          <w:sz w:val="28"/>
          <w:szCs w:val="28"/>
        </w:rPr>
        <w:object w:dxaOrig="2400" w:dyaOrig="380" w14:anchorId="1016D1A3">
          <v:shape id="_x0000_i1056" type="#_x0000_t75" style="width:119.4pt;height:18.6pt" o:ole="">
            <v:imagedata r:id="rId68" o:title=""/>
          </v:shape>
          <o:OLEObject Type="Embed" ProgID="Equation.3" ShapeID="_x0000_i1056" DrawAspect="Content" ObjectID="_1756444347" r:id="rId69"/>
        </w:object>
      </w:r>
    </w:p>
    <w:p w14:paraId="1B50F62C" w14:textId="77777777" w:rsidR="00DA3729" w:rsidRPr="00FB16D9" w:rsidRDefault="00DA3729" w:rsidP="00DA3729">
      <w:pPr>
        <w:jc w:val="both"/>
        <w:rPr>
          <w:sz w:val="28"/>
          <w:szCs w:val="28"/>
        </w:rPr>
      </w:pPr>
    </w:p>
    <w:p w14:paraId="0C00BCDF" w14:textId="243BB36C" w:rsidR="00DA3729" w:rsidRDefault="00DA3729" w:rsidP="00DA3729">
      <w:pPr>
        <w:jc w:val="center"/>
        <w:rPr>
          <w:sz w:val="28"/>
          <w:szCs w:val="28"/>
        </w:rPr>
      </w:pPr>
      <w:r w:rsidRPr="00740602">
        <w:rPr>
          <w:position w:val="-20"/>
          <w:sz w:val="28"/>
          <w:szCs w:val="28"/>
        </w:rPr>
        <w:object w:dxaOrig="4380" w:dyaOrig="560" w14:anchorId="5675170E">
          <v:shape id="_x0000_i1057" type="#_x0000_t75" style="width:219pt;height:27.6pt" o:ole="">
            <v:imagedata r:id="rId70" o:title=""/>
          </v:shape>
          <o:OLEObject Type="Embed" ProgID="Equation.3" ShapeID="_x0000_i1057" DrawAspect="Content" ObjectID="_1756444348" r:id="rId71"/>
        </w:object>
      </w:r>
      <w:r>
        <w:rPr>
          <w:sz w:val="28"/>
          <w:szCs w:val="28"/>
        </w:rPr>
        <w:t>,                                  (5.5)</w:t>
      </w:r>
    </w:p>
    <w:p w14:paraId="135A640C" w14:textId="77777777" w:rsidR="00DA3729" w:rsidRDefault="00DA3729" w:rsidP="00DA3729">
      <w:pPr>
        <w:jc w:val="center"/>
        <w:rPr>
          <w:sz w:val="28"/>
          <w:szCs w:val="28"/>
        </w:rPr>
      </w:pPr>
    </w:p>
    <w:p w14:paraId="0DBCDA35" w14:textId="77777777" w:rsidR="00DA3729" w:rsidRDefault="00DA3729" w:rsidP="00DA3729">
      <w:pPr>
        <w:jc w:val="both"/>
        <w:rPr>
          <w:sz w:val="28"/>
          <w:szCs w:val="28"/>
        </w:rPr>
      </w:pPr>
      <w:r>
        <w:rPr>
          <w:sz w:val="28"/>
          <w:szCs w:val="28"/>
        </w:rPr>
        <w:t xml:space="preserve">где </w:t>
      </w:r>
      <w:r w:rsidRPr="00740602">
        <w:rPr>
          <w:position w:val="-10"/>
          <w:sz w:val="28"/>
          <w:szCs w:val="28"/>
        </w:rPr>
        <w:object w:dxaOrig="580" w:dyaOrig="420" w14:anchorId="650260CE">
          <v:shape id="_x0000_i1058" type="#_x0000_t75" style="width:28.8pt;height:21pt" o:ole="">
            <v:imagedata r:id="rId72" o:title=""/>
          </v:shape>
          <o:OLEObject Type="Embed" ProgID="Equation.3" ShapeID="_x0000_i1058" DrawAspect="Content" ObjectID="_1756444349" r:id="rId73"/>
        </w:object>
      </w:r>
      <w:r>
        <w:rPr>
          <w:sz w:val="28"/>
          <w:szCs w:val="28"/>
        </w:rPr>
        <w:t>- приближенное значение геометрической дальности;</w:t>
      </w:r>
    </w:p>
    <w:p w14:paraId="210BDF6C" w14:textId="77777777" w:rsidR="00DA3729" w:rsidRDefault="00DA3729" w:rsidP="00DA3729">
      <w:pPr>
        <w:ind w:firstLine="708"/>
        <w:jc w:val="both"/>
        <w:rPr>
          <w:sz w:val="28"/>
          <w:szCs w:val="28"/>
        </w:rPr>
      </w:pPr>
    </w:p>
    <w:p w14:paraId="5F87069A" w14:textId="77777777" w:rsidR="00DA3729" w:rsidRDefault="00DA3729" w:rsidP="00DA3729">
      <w:pPr>
        <w:jc w:val="both"/>
        <w:rPr>
          <w:sz w:val="28"/>
          <w:szCs w:val="28"/>
        </w:rPr>
      </w:pPr>
    </w:p>
    <w:p w14:paraId="5A153004" w14:textId="215EF8D9" w:rsidR="00DA3729" w:rsidRDefault="00DA3729" w:rsidP="00DA3729">
      <w:pPr>
        <w:jc w:val="both"/>
        <w:rPr>
          <w:sz w:val="28"/>
          <w:szCs w:val="28"/>
        </w:rPr>
      </w:pPr>
      <w:r w:rsidRPr="00B1255A">
        <w:rPr>
          <w:position w:val="-12"/>
          <w:sz w:val="28"/>
          <w:szCs w:val="28"/>
        </w:rPr>
        <w:object w:dxaOrig="5319" w:dyaOrig="499" w14:anchorId="2748AE2E">
          <v:shape id="_x0000_i1059" type="#_x0000_t75" style="width:265.8pt;height:25.2pt" o:ole="">
            <v:imagedata r:id="rId74" o:title=""/>
          </v:shape>
          <o:OLEObject Type="Embed" ProgID="Equation.3" ShapeID="_x0000_i1059" DrawAspect="Content" ObjectID="_1756444350" r:id="rId75"/>
        </w:object>
      </w:r>
      <w:r>
        <w:rPr>
          <w:sz w:val="28"/>
          <w:szCs w:val="28"/>
        </w:rPr>
        <w:t>,                    (5.6)</w:t>
      </w:r>
    </w:p>
    <w:p w14:paraId="79DFDCC5" w14:textId="77777777" w:rsidR="00DA3729" w:rsidRDefault="00DA3729" w:rsidP="00DA3729">
      <w:pPr>
        <w:jc w:val="both"/>
        <w:rPr>
          <w:sz w:val="28"/>
          <w:szCs w:val="28"/>
        </w:rPr>
      </w:pPr>
    </w:p>
    <w:p w14:paraId="1C25712C" w14:textId="77777777" w:rsidR="00DA3729" w:rsidRDefault="00DA3729" w:rsidP="00DA3729">
      <w:pPr>
        <w:jc w:val="both"/>
        <w:rPr>
          <w:sz w:val="28"/>
          <w:szCs w:val="28"/>
        </w:rPr>
      </w:pPr>
      <w:r>
        <w:rPr>
          <w:sz w:val="28"/>
          <w:szCs w:val="28"/>
        </w:rPr>
        <w:t xml:space="preserve">а вектор </w:t>
      </w:r>
      <w:r w:rsidRPr="0053371B">
        <w:rPr>
          <w:position w:val="-10"/>
          <w:sz w:val="28"/>
          <w:szCs w:val="28"/>
        </w:rPr>
        <w:object w:dxaOrig="300" w:dyaOrig="360" w14:anchorId="2A4EF168">
          <v:shape id="_x0000_i1060" type="#_x0000_t75" style="width:15.6pt;height:17.4pt" o:ole="">
            <v:imagedata r:id="rId76" o:title=""/>
          </v:shape>
          <o:OLEObject Type="Embed" ProgID="Equation.3" ShapeID="_x0000_i1060" DrawAspect="Content" ObjectID="_1756444351" r:id="rId77"/>
        </w:object>
      </w:r>
      <w:r>
        <w:rPr>
          <w:sz w:val="28"/>
          <w:szCs w:val="28"/>
        </w:rPr>
        <w:t xml:space="preserve"> является единичным вектором топоцентрического направления на спутник:</w:t>
      </w:r>
    </w:p>
    <w:p w14:paraId="63736559" w14:textId="77777777" w:rsidR="00DA3729" w:rsidRDefault="00DA3729" w:rsidP="00DA3729">
      <w:pPr>
        <w:jc w:val="both"/>
        <w:rPr>
          <w:sz w:val="28"/>
          <w:szCs w:val="28"/>
        </w:rPr>
      </w:pPr>
    </w:p>
    <w:p w14:paraId="5D03E24B" w14:textId="537D62AA" w:rsidR="00DA3729" w:rsidRDefault="00DA3729" w:rsidP="00DA3729">
      <w:pPr>
        <w:jc w:val="center"/>
        <w:rPr>
          <w:sz w:val="28"/>
          <w:szCs w:val="28"/>
        </w:rPr>
      </w:pPr>
      <w:r w:rsidRPr="0053371B">
        <w:rPr>
          <w:position w:val="-36"/>
          <w:sz w:val="28"/>
          <w:szCs w:val="28"/>
        </w:rPr>
        <w:object w:dxaOrig="4480" w:dyaOrig="900" w14:anchorId="318FDC54">
          <v:shape id="_x0000_i1061" type="#_x0000_t75" style="width:223.8pt;height:45.6pt" o:ole="">
            <v:imagedata r:id="rId78" o:title=""/>
          </v:shape>
          <o:OLEObject Type="Embed" ProgID="Equation.3" ShapeID="_x0000_i1061" DrawAspect="Content" ObjectID="_1756444352" r:id="rId79"/>
        </w:object>
      </w:r>
      <w:r>
        <w:rPr>
          <w:sz w:val="28"/>
          <w:szCs w:val="28"/>
        </w:rPr>
        <w:t xml:space="preserve">                                (5.7)</w:t>
      </w:r>
    </w:p>
    <w:p w14:paraId="790D44B7" w14:textId="77777777" w:rsidR="00DA3729" w:rsidRDefault="00DA3729" w:rsidP="00DA3729">
      <w:pPr>
        <w:jc w:val="both"/>
        <w:rPr>
          <w:sz w:val="28"/>
          <w:szCs w:val="28"/>
        </w:rPr>
      </w:pPr>
    </w:p>
    <w:p w14:paraId="0D1208C9" w14:textId="77777777" w:rsidR="00DA3729" w:rsidRDefault="00DA3729" w:rsidP="00DA3729">
      <w:pPr>
        <w:jc w:val="both"/>
        <w:rPr>
          <w:sz w:val="28"/>
          <w:szCs w:val="28"/>
        </w:rPr>
      </w:pPr>
      <w:r>
        <w:rPr>
          <w:sz w:val="28"/>
          <w:szCs w:val="28"/>
        </w:rPr>
        <w:tab/>
        <w:t xml:space="preserve">Таким образом, в уравнении (8.1) оказывается четыре неизвестных: три координаты станции </w:t>
      </w:r>
      <w:r w:rsidRPr="0053371B">
        <w:rPr>
          <w:position w:val="-10"/>
          <w:sz w:val="28"/>
          <w:szCs w:val="28"/>
        </w:rPr>
        <w:object w:dxaOrig="1080" w:dyaOrig="340" w14:anchorId="7704492C">
          <v:shape id="_x0000_i1062" type="#_x0000_t75" style="width:54.6pt;height:16.8pt" o:ole="">
            <v:imagedata r:id="rId80" o:title=""/>
          </v:shape>
          <o:OLEObject Type="Embed" ProgID="Equation.3" ShapeID="_x0000_i1062" DrawAspect="Content" ObjectID="_1756444353" r:id="rId81"/>
        </w:object>
      </w:r>
      <w:r>
        <w:rPr>
          <w:sz w:val="28"/>
          <w:szCs w:val="28"/>
        </w:rPr>
        <w:t xml:space="preserve">и поправка часов приемника </w:t>
      </w:r>
      <w:r w:rsidRPr="00006A16">
        <w:rPr>
          <w:position w:val="-10"/>
          <w:sz w:val="28"/>
          <w:szCs w:val="28"/>
        </w:rPr>
        <w:object w:dxaOrig="380" w:dyaOrig="340" w14:anchorId="7A7801D6">
          <v:shape id="_x0000_i1063" type="#_x0000_t75" style="width:18.6pt;height:16.8pt" o:ole="">
            <v:imagedata r:id="rId82" o:title=""/>
          </v:shape>
          <o:OLEObject Type="Embed" ProgID="Equation.3" ShapeID="_x0000_i1063" DrawAspect="Content" ObjectID="_1756444354" r:id="rId83"/>
        </w:object>
      </w:r>
      <w:r>
        <w:rPr>
          <w:sz w:val="28"/>
          <w:szCs w:val="28"/>
        </w:rPr>
        <w:t>, и уравнение поправок в виде:</w:t>
      </w:r>
    </w:p>
    <w:p w14:paraId="07E7B481" w14:textId="77777777" w:rsidR="00DA3729" w:rsidRDefault="00DA3729" w:rsidP="00DA3729">
      <w:pPr>
        <w:jc w:val="both"/>
        <w:rPr>
          <w:sz w:val="28"/>
          <w:szCs w:val="28"/>
        </w:rPr>
      </w:pPr>
      <w:r>
        <w:rPr>
          <w:sz w:val="28"/>
          <w:szCs w:val="28"/>
        </w:rPr>
        <w:t xml:space="preserve"> </w:t>
      </w:r>
    </w:p>
    <w:p w14:paraId="5F047627" w14:textId="0C3EF8B1" w:rsidR="00DA3729" w:rsidRDefault="00DA3729" w:rsidP="00DA3729">
      <w:pPr>
        <w:jc w:val="center"/>
        <w:rPr>
          <w:sz w:val="28"/>
          <w:szCs w:val="28"/>
        </w:rPr>
      </w:pPr>
      <w:r w:rsidRPr="00006A16">
        <w:rPr>
          <w:position w:val="-10"/>
          <w:sz w:val="28"/>
          <w:szCs w:val="28"/>
        </w:rPr>
        <w:object w:dxaOrig="2400" w:dyaOrig="360" w14:anchorId="68EB5B76">
          <v:shape id="_x0000_i1064" type="#_x0000_t75" style="width:119.4pt;height:17.4pt" o:ole="">
            <v:imagedata r:id="rId84" o:title=""/>
          </v:shape>
          <o:OLEObject Type="Embed" ProgID="Equation.3" ShapeID="_x0000_i1064" DrawAspect="Content" ObjectID="_1756444355" r:id="rId85"/>
        </w:object>
      </w:r>
      <w:r>
        <w:rPr>
          <w:sz w:val="28"/>
          <w:szCs w:val="28"/>
        </w:rPr>
        <w:t xml:space="preserve">                                                  (5.8)</w:t>
      </w:r>
    </w:p>
    <w:p w14:paraId="4935A656" w14:textId="77777777" w:rsidR="00DA3729" w:rsidRDefault="00DA3729" w:rsidP="00DA3729">
      <w:pPr>
        <w:jc w:val="both"/>
        <w:rPr>
          <w:sz w:val="28"/>
          <w:szCs w:val="28"/>
        </w:rPr>
      </w:pPr>
    </w:p>
    <w:p w14:paraId="35A95BDD" w14:textId="6B8346D2" w:rsidR="00DA3729" w:rsidRDefault="00DA3729" w:rsidP="00DA3729">
      <w:pPr>
        <w:jc w:val="both"/>
        <w:rPr>
          <w:sz w:val="28"/>
          <w:szCs w:val="28"/>
        </w:rPr>
      </w:pPr>
      <w:r>
        <w:rPr>
          <w:sz w:val="28"/>
          <w:szCs w:val="28"/>
        </w:rPr>
        <w:t xml:space="preserve">или                       </w:t>
      </w:r>
    </w:p>
    <w:p w14:paraId="3D35F810" w14:textId="66D7451D" w:rsidR="00DA3729" w:rsidRDefault="00DA3729" w:rsidP="00DA3729">
      <w:pPr>
        <w:jc w:val="center"/>
        <w:rPr>
          <w:sz w:val="28"/>
          <w:szCs w:val="28"/>
        </w:rPr>
      </w:pPr>
      <w:r w:rsidRPr="00006A16">
        <w:rPr>
          <w:position w:val="-14"/>
          <w:sz w:val="28"/>
          <w:szCs w:val="28"/>
        </w:rPr>
        <w:object w:dxaOrig="4880" w:dyaOrig="400" w14:anchorId="2820AD4A">
          <v:shape id="_x0000_i1065" type="#_x0000_t75" style="width:243.6pt;height:19.8pt" o:ole="">
            <v:imagedata r:id="rId86" o:title=""/>
          </v:shape>
          <o:OLEObject Type="Embed" ProgID="Equation.3" ShapeID="_x0000_i1065" DrawAspect="Content" ObjectID="_1756444356" r:id="rId87"/>
        </w:object>
      </w:r>
      <w:r>
        <w:rPr>
          <w:sz w:val="28"/>
          <w:szCs w:val="28"/>
        </w:rPr>
        <w:t xml:space="preserve">                               (5.9)</w:t>
      </w:r>
    </w:p>
    <w:p w14:paraId="5A7A624A" w14:textId="77777777" w:rsidR="00DA3729" w:rsidRDefault="00DA3729" w:rsidP="00DA3729">
      <w:pPr>
        <w:jc w:val="both"/>
        <w:rPr>
          <w:sz w:val="28"/>
          <w:szCs w:val="28"/>
        </w:rPr>
      </w:pPr>
    </w:p>
    <w:p w14:paraId="2419A0FA" w14:textId="77777777" w:rsidR="00DA3729" w:rsidRDefault="00DA3729" w:rsidP="00DA3729">
      <w:pPr>
        <w:jc w:val="both"/>
        <w:rPr>
          <w:sz w:val="28"/>
          <w:szCs w:val="28"/>
        </w:rPr>
      </w:pPr>
      <w:r>
        <w:rPr>
          <w:sz w:val="28"/>
          <w:szCs w:val="28"/>
        </w:rPr>
        <w:t xml:space="preserve">где </w:t>
      </w:r>
      <w:r w:rsidRPr="00490D7A">
        <w:rPr>
          <w:position w:val="-10"/>
          <w:sz w:val="28"/>
          <w:szCs w:val="28"/>
        </w:rPr>
        <w:object w:dxaOrig="320" w:dyaOrig="360" w14:anchorId="08A4A72F">
          <v:shape id="_x0000_i1066" type="#_x0000_t75" style="width:15.6pt;height:17.4pt" o:ole="">
            <v:imagedata r:id="rId88" o:title=""/>
          </v:shape>
          <o:OLEObject Type="Embed" ProgID="Equation.3" ShapeID="_x0000_i1066" DrawAspect="Content" ObjectID="_1756444357" r:id="rId89"/>
        </w:object>
      </w:r>
      <w:r>
        <w:rPr>
          <w:sz w:val="28"/>
          <w:szCs w:val="28"/>
        </w:rPr>
        <w:t>- свободный член;</w:t>
      </w:r>
    </w:p>
    <w:p w14:paraId="06416679" w14:textId="77777777" w:rsidR="00DA3729" w:rsidRDefault="00DA3729" w:rsidP="00DA3729">
      <w:pPr>
        <w:jc w:val="both"/>
        <w:rPr>
          <w:sz w:val="28"/>
          <w:szCs w:val="28"/>
        </w:rPr>
      </w:pPr>
    </w:p>
    <w:p w14:paraId="1604E6A8" w14:textId="2640C59A" w:rsidR="00DA3729" w:rsidRDefault="00DA3729" w:rsidP="00DA3729">
      <w:pPr>
        <w:jc w:val="both"/>
        <w:rPr>
          <w:sz w:val="28"/>
          <w:szCs w:val="28"/>
        </w:rPr>
      </w:pPr>
      <w:r w:rsidRPr="00490D7A">
        <w:rPr>
          <w:position w:val="-10"/>
          <w:sz w:val="28"/>
          <w:szCs w:val="28"/>
        </w:rPr>
        <w:object w:dxaOrig="5700" w:dyaOrig="420" w14:anchorId="2FAE6B80">
          <v:shape id="_x0000_i1067" type="#_x0000_t75" style="width:285pt;height:21pt" o:ole="">
            <v:imagedata r:id="rId90" o:title=""/>
          </v:shape>
          <o:OLEObject Type="Embed" ProgID="Equation.3" ShapeID="_x0000_i1067" DrawAspect="Content" ObjectID="_1756444358" r:id="rId91"/>
        </w:object>
      </w:r>
      <w:r>
        <w:rPr>
          <w:sz w:val="28"/>
          <w:szCs w:val="28"/>
        </w:rPr>
        <w:t xml:space="preserve">                         (5.10)</w:t>
      </w:r>
    </w:p>
    <w:p w14:paraId="5511856F" w14:textId="77777777" w:rsidR="00DA3729" w:rsidRDefault="00DA3729" w:rsidP="00DA3729">
      <w:pPr>
        <w:jc w:val="both"/>
        <w:rPr>
          <w:sz w:val="28"/>
          <w:szCs w:val="28"/>
        </w:rPr>
      </w:pPr>
    </w:p>
    <w:p w14:paraId="1C38DB54" w14:textId="77777777" w:rsidR="00DA3729" w:rsidRDefault="00DA3729" w:rsidP="00DA3729">
      <w:pPr>
        <w:jc w:val="both"/>
        <w:rPr>
          <w:sz w:val="28"/>
          <w:szCs w:val="28"/>
        </w:rPr>
      </w:pPr>
      <w:r>
        <w:rPr>
          <w:sz w:val="28"/>
          <w:szCs w:val="28"/>
        </w:rPr>
        <w:t xml:space="preserve">а невязку </w:t>
      </w:r>
      <w:r w:rsidRPr="002D3977">
        <w:rPr>
          <w:position w:val="-10"/>
          <w:sz w:val="28"/>
          <w:szCs w:val="28"/>
        </w:rPr>
        <w:object w:dxaOrig="300" w:dyaOrig="360" w14:anchorId="515ED488">
          <v:shape id="_x0000_i1068" type="#_x0000_t75" style="width:15.6pt;height:17.4pt" o:ole="">
            <v:imagedata r:id="rId92" o:title=""/>
          </v:shape>
          <o:OLEObject Type="Embed" ProgID="Equation.3" ShapeID="_x0000_i1068" DrawAspect="Content" ObjectID="_1756444359" r:id="rId93"/>
        </w:object>
      </w:r>
      <w:r>
        <w:rPr>
          <w:sz w:val="28"/>
          <w:szCs w:val="28"/>
        </w:rPr>
        <w:t xml:space="preserve"> вошли шумы измерений, ошибки координат спутника и все остальные не моделируемые ошибки из-за атмосферной рефракции, многопутности и т.п.</w:t>
      </w:r>
    </w:p>
    <w:p w14:paraId="4C42DD7D" w14:textId="77777777" w:rsidR="00DA3729" w:rsidRDefault="00DA3729" w:rsidP="00DA3729">
      <w:pPr>
        <w:jc w:val="both"/>
        <w:rPr>
          <w:sz w:val="28"/>
          <w:szCs w:val="28"/>
        </w:rPr>
      </w:pPr>
      <w:r>
        <w:rPr>
          <w:sz w:val="28"/>
          <w:szCs w:val="28"/>
        </w:rPr>
        <w:tab/>
        <w:t xml:space="preserve">Для определения четырех неизвестных уравнения (5.9) необходимо, чтобы число наблюдений равнялось или было больше, чем число неизвестных. Это условие достаточное, но оно не обязательно дает решение. Причина этого состоит в том, что матрица нормальных уравнений может </w:t>
      </w:r>
      <w:r>
        <w:rPr>
          <w:sz w:val="28"/>
          <w:szCs w:val="28"/>
        </w:rPr>
        <w:lastRenderedPageBreak/>
        <w:t xml:space="preserve">оказаться плохо обусловленной, что приведет к известному положению, называемому дефектом ранга. </w:t>
      </w:r>
    </w:p>
    <w:p w14:paraId="3C37D230" w14:textId="77777777" w:rsidR="00DA3729" w:rsidRDefault="00DA3729" w:rsidP="00DA3729">
      <w:pPr>
        <w:jc w:val="both"/>
        <w:rPr>
          <w:sz w:val="28"/>
          <w:szCs w:val="28"/>
        </w:rPr>
      </w:pPr>
      <w:r>
        <w:rPr>
          <w:sz w:val="28"/>
          <w:szCs w:val="28"/>
        </w:rPr>
        <w:tab/>
        <w:t xml:space="preserve">Если число измерений в каждую эпоху одинаковое, то полное число наблюдений </w:t>
      </w:r>
      <w:r w:rsidRPr="002D3977">
        <w:rPr>
          <w:position w:val="-6"/>
          <w:sz w:val="28"/>
          <w:szCs w:val="28"/>
        </w:rPr>
        <w:object w:dxaOrig="859" w:dyaOrig="279" w14:anchorId="3E0C46BD">
          <v:shape id="_x0000_i1069" type="#_x0000_t75" style="width:43.2pt;height:14.4pt" o:ole="">
            <v:imagedata r:id="rId94" o:title=""/>
          </v:shape>
          <o:OLEObject Type="Embed" ProgID="Equation.3" ShapeID="_x0000_i1069" DrawAspect="Content" ObjectID="_1756444360" r:id="rId95"/>
        </w:object>
      </w:r>
      <w:r>
        <w:rPr>
          <w:sz w:val="28"/>
          <w:szCs w:val="28"/>
        </w:rPr>
        <w:t>, через</w:t>
      </w:r>
      <w:r w:rsidRPr="002D3977">
        <w:rPr>
          <w:sz w:val="28"/>
          <w:szCs w:val="28"/>
        </w:rPr>
        <w:t xml:space="preserve"> </w:t>
      </w:r>
      <w:r>
        <w:rPr>
          <w:sz w:val="28"/>
          <w:szCs w:val="28"/>
          <w:lang w:val="en-US"/>
        </w:rPr>
        <w:t>s</w:t>
      </w:r>
      <w:r>
        <w:rPr>
          <w:sz w:val="28"/>
          <w:szCs w:val="28"/>
        </w:rPr>
        <w:t xml:space="preserve"> обозначено число спутников, а через Е- число эпох.</w:t>
      </w:r>
    </w:p>
    <w:p w14:paraId="448743BE" w14:textId="77777777" w:rsidR="00DA3729" w:rsidRDefault="00DA3729" w:rsidP="00DA3729">
      <w:pPr>
        <w:jc w:val="both"/>
        <w:rPr>
          <w:sz w:val="28"/>
          <w:szCs w:val="28"/>
        </w:rPr>
      </w:pPr>
      <w:r>
        <w:rPr>
          <w:sz w:val="28"/>
          <w:szCs w:val="28"/>
        </w:rPr>
        <w:tab/>
        <w:t xml:space="preserve">При статистическом позиционировании неизвестными является три координата пункта наблюдений и поправка часов приемника для каждой эпохи наблюдений. Таким образом, число неизвестных равно 3+Е. Основная конфигурация определяется как </w:t>
      </w:r>
    </w:p>
    <w:p w14:paraId="143EB4BB" w14:textId="77777777" w:rsidR="00DA3729" w:rsidRDefault="00DA3729" w:rsidP="00DA3729">
      <w:pPr>
        <w:jc w:val="both"/>
        <w:rPr>
          <w:sz w:val="28"/>
          <w:szCs w:val="28"/>
        </w:rPr>
      </w:pPr>
    </w:p>
    <w:p w14:paraId="44A82234" w14:textId="1DE95A39" w:rsidR="00DA3729" w:rsidRDefault="00DA3729" w:rsidP="00DA3729">
      <w:pPr>
        <w:jc w:val="center"/>
        <w:rPr>
          <w:sz w:val="28"/>
          <w:szCs w:val="28"/>
        </w:rPr>
      </w:pPr>
      <w:r w:rsidRPr="00A737B0">
        <w:rPr>
          <w:position w:val="-10"/>
          <w:sz w:val="28"/>
          <w:szCs w:val="28"/>
        </w:rPr>
        <w:object w:dxaOrig="1280" w:dyaOrig="320" w14:anchorId="7802989F">
          <v:shape id="_x0000_i1070" type="#_x0000_t75" style="width:64.2pt;height:15.6pt" o:ole="">
            <v:imagedata r:id="rId96" o:title=""/>
          </v:shape>
          <o:OLEObject Type="Embed" ProgID="Equation.3" ShapeID="_x0000_i1070" DrawAspect="Content" ObjectID="_1756444361" r:id="rId97"/>
        </w:object>
      </w:r>
      <w:r>
        <w:rPr>
          <w:sz w:val="28"/>
          <w:szCs w:val="28"/>
        </w:rPr>
        <w:t xml:space="preserve">                                                     (5.11)</w:t>
      </w:r>
    </w:p>
    <w:p w14:paraId="01350E8B" w14:textId="77777777" w:rsidR="00DA3729" w:rsidRDefault="00DA3729" w:rsidP="00DA3729">
      <w:pPr>
        <w:jc w:val="both"/>
        <w:rPr>
          <w:sz w:val="28"/>
          <w:szCs w:val="28"/>
        </w:rPr>
      </w:pPr>
    </w:p>
    <w:p w14:paraId="6B7BA251" w14:textId="77777777" w:rsidR="00DA3729" w:rsidRDefault="00DA3729" w:rsidP="00DA3729">
      <w:pPr>
        <w:jc w:val="both"/>
        <w:rPr>
          <w:sz w:val="28"/>
          <w:szCs w:val="28"/>
        </w:rPr>
      </w:pPr>
      <w:r>
        <w:rPr>
          <w:sz w:val="28"/>
          <w:szCs w:val="28"/>
        </w:rPr>
        <w:t>Откуда получаем явное соотношение</w:t>
      </w:r>
    </w:p>
    <w:p w14:paraId="010EE3A2" w14:textId="77777777" w:rsidR="00DA3729" w:rsidRDefault="00DA3729" w:rsidP="00DA3729">
      <w:pPr>
        <w:jc w:val="both"/>
        <w:rPr>
          <w:sz w:val="28"/>
          <w:szCs w:val="28"/>
        </w:rPr>
      </w:pPr>
    </w:p>
    <w:p w14:paraId="333F7394" w14:textId="1C36F5CE" w:rsidR="00DA3729" w:rsidRDefault="00DA3729" w:rsidP="00DA3729">
      <w:pPr>
        <w:jc w:val="both"/>
        <w:rPr>
          <w:sz w:val="28"/>
          <w:szCs w:val="28"/>
        </w:rPr>
      </w:pPr>
      <w:r w:rsidRPr="00A737B0">
        <w:rPr>
          <w:position w:val="-24"/>
          <w:sz w:val="28"/>
          <w:szCs w:val="28"/>
        </w:rPr>
        <w:object w:dxaOrig="940" w:dyaOrig="620" w14:anchorId="16A61568">
          <v:shape id="_x0000_i1071" type="#_x0000_t75" style="width:46.2pt;height:31.2pt" o:ole="">
            <v:imagedata r:id="rId98" o:title=""/>
          </v:shape>
          <o:OLEObject Type="Embed" ProgID="Equation.3" ShapeID="_x0000_i1071" DrawAspect="Content" ObjectID="_1756444362" r:id="rId99"/>
        </w:object>
      </w:r>
      <w:r>
        <w:rPr>
          <w:sz w:val="28"/>
          <w:szCs w:val="28"/>
        </w:rPr>
        <w:t>.                                                      (5.12)</w:t>
      </w:r>
    </w:p>
    <w:p w14:paraId="2441B150" w14:textId="77777777" w:rsidR="00DA3729" w:rsidRDefault="00DA3729" w:rsidP="00DA3729">
      <w:pPr>
        <w:jc w:val="both"/>
        <w:rPr>
          <w:sz w:val="28"/>
          <w:szCs w:val="28"/>
        </w:rPr>
      </w:pPr>
    </w:p>
    <w:p w14:paraId="073C000D" w14:textId="77777777" w:rsidR="00DA3729" w:rsidRDefault="00DA3729" w:rsidP="00DA3729">
      <w:pPr>
        <w:jc w:val="both"/>
        <w:rPr>
          <w:sz w:val="28"/>
          <w:szCs w:val="28"/>
        </w:rPr>
      </w:pPr>
      <w:r>
        <w:rPr>
          <w:sz w:val="28"/>
          <w:szCs w:val="28"/>
        </w:rPr>
        <w:tab/>
        <w:t xml:space="preserve">Минимальное число спутников для получения решения равно </w:t>
      </w:r>
      <w:r>
        <w:rPr>
          <w:sz w:val="28"/>
          <w:szCs w:val="28"/>
          <w:lang w:val="en-US"/>
        </w:rPr>
        <w:t>s</w:t>
      </w:r>
      <w:r>
        <w:rPr>
          <w:sz w:val="28"/>
          <w:szCs w:val="28"/>
        </w:rPr>
        <w:t xml:space="preserve"> </w:t>
      </w:r>
      <w:r w:rsidRPr="00A737B0">
        <w:rPr>
          <w:sz w:val="28"/>
          <w:szCs w:val="28"/>
        </w:rPr>
        <w:t>=</w:t>
      </w:r>
      <w:r>
        <w:rPr>
          <w:sz w:val="28"/>
          <w:szCs w:val="28"/>
        </w:rPr>
        <w:t xml:space="preserve"> </w:t>
      </w:r>
      <w:r w:rsidRPr="00A737B0">
        <w:rPr>
          <w:sz w:val="28"/>
          <w:szCs w:val="28"/>
        </w:rPr>
        <w:t>2</w:t>
      </w:r>
      <w:r>
        <w:rPr>
          <w:sz w:val="28"/>
          <w:szCs w:val="28"/>
        </w:rPr>
        <w:t xml:space="preserve">, что приводит к числу эпох наблюдений </w:t>
      </w:r>
      <w:r w:rsidRPr="00A737B0">
        <w:rPr>
          <w:position w:val="-6"/>
          <w:sz w:val="28"/>
          <w:szCs w:val="28"/>
        </w:rPr>
        <w:object w:dxaOrig="600" w:dyaOrig="279" w14:anchorId="7C90042E">
          <v:shape id="_x0000_i1072" type="#_x0000_t75" style="width:30pt;height:14.4pt" o:ole="">
            <v:imagedata r:id="rId100" o:title=""/>
          </v:shape>
          <o:OLEObject Type="Embed" ProgID="Equation.3" ShapeID="_x0000_i1072" DrawAspect="Content" ObjectID="_1756444363" r:id="rId101"/>
        </w:object>
      </w:r>
      <w:r>
        <w:rPr>
          <w:sz w:val="28"/>
          <w:szCs w:val="28"/>
        </w:rPr>
        <w:t xml:space="preserve">. Для  </w:t>
      </w:r>
      <w:r>
        <w:rPr>
          <w:sz w:val="28"/>
          <w:szCs w:val="28"/>
          <w:lang w:val="en-US"/>
        </w:rPr>
        <w:t>s</w:t>
      </w:r>
      <w:r>
        <w:rPr>
          <w:sz w:val="28"/>
          <w:szCs w:val="28"/>
        </w:rPr>
        <w:t xml:space="preserve"> </w:t>
      </w:r>
      <w:r w:rsidRPr="00A737B0">
        <w:rPr>
          <w:sz w:val="28"/>
          <w:szCs w:val="28"/>
        </w:rPr>
        <w:t>=</w:t>
      </w:r>
      <w:r>
        <w:rPr>
          <w:sz w:val="28"/>
          <w:szCs w:val="28"/>
        </w:rPr>
        <w:t xml:space="preserve"> 4 решение получается при </w:t>
      </w:r>
      <w:r w:rsidRPr="00A737B0">
        <w:rPr>
          <w:position w:val="-4"/>
          <w:sz w:val="28"/>
          <w:szCs w:val="28"/>
        </w:rPr>
        <w:object w:dxaOrig="560" w:dyaOrig="260" w14:anchorId="3BFD4AE7">
          <v:shape id="_x0000_i1073" type="#_x0000_t75" style="width:27.6pt;height:13.2pt" o:ole="">
            <v:imagedata r:id="rId102" o:title=""/>
          </v:shape>
          <o:OLEObject Type="Embed" ProgID="Equation.3" ShapeID="_x0000_i1073" DrawAspect="Content" ObjectID="_1756444364" r:id="rId103"/>
        </w:object>
      </w:r>
      <w:r>
        <w:rPr>
          <w:sz w:val="28"/>
          <w:szCs w:val="28"/>
        </w:rPr>
        <w:t>. Это решение отражает возможность мгновенного позиционирования, где четыре неизвестных в любую эпоху находятся, если можно наблюдать, по крайней мере, четыре спутника.</w:t>
      </w:r>
    </w:p>
    <w:p w14:paraId="23DAB479" w14:textId="77777777" w:rsidR="00DA3729" w:rsidRDefault="00DA3729" w:rsidP="00DA3729">
      <w:pPr>
        <w:jc w:val="both"/>
        <w:rPr>
          <w:sz w:val="28"/>
          <w:szCs w:val="28"/>
        </w:rPr>
      </w:pPr>
      <w:r>
        <w:rPr>
          <w:sz w:val="28"/>
          <w:szCs w:val="28"/>
        </w:rPr>
        <w:tab/>
        <w:t xml:space="preserve">Для кинематического точечного позиционирования основная конфигурация может быть непосредственно выведена из следующего рассмотрения. Из-за движения приемника число неизвестных координат станций равно 3Е. Добавляя Е неизвестных поправок часов приемника, получаем, что полное число неизвестных равно 4Е. Следовательно, основное требование также определяется уравнением (5.11)  </w:t>
      </w:r>
      <w:r w:rsidRPr="0025014A">
        <w:rPr>
          <w:position w:val="-6"/>
          <w:sz w:val="28"/>
          <w:szCs w:val="28"/>
        </w:rPr>
        <w:object w:dxaOrig="1020" w:dyaOrig="279" w14:anchorId="7F2F52DC">
          <v:shape id="_x0000_i1074" type="#_x0000_t75" style="width:51pt;height:14.4pt" o:ole="">
            <v:imagedata r:id="rId104" o:title=""/>
          </v:shape>
          <o:OLEObject Type="Embed" ProgID="Equation.3" ShapeID="_x0000_i1074" DrawAspect="Content" ObjectID="_1756444365" r:id="rId105"/>
        </w:object>
      </w:r>
      <w:r>
        <w:rPr>
          <w:sz w:val="28"/>
          <w:szCs w:val="28"/>
        </w:rPr>
        <w:t xml:space="preserve">, что дает </w:t>
      </w:r>
      <w:r w:rsidRPr="008445E9">
        <w:rPr>
          <w:position w:val="-6"/>
          <w:sz w:val="28"/>
          <w:szCs w:val="28"/>
        </w:rPr>
        <w:object w:dxaOrig="560" w:dyaOrig="279" w14:anchorId="558AC50C">
          <v:shape id="_x0000_i1075" type="#_x0000_t75" style="width:27.6pt;height:14.4pt" o:ole="">
            <v:imagedata r:id="rId106" o:title=""/>
          </v:shape>
          <o:OLEObject Type="Embed" ProgID="Equation.3" ShapeID="_x0000_i1075" DrawAspect="Content" ObjectID="_1756444366" r:id="rId107"/>
        </w:object>
      </w:r>
      <w:r>
        <w:rPr>
          <w:sz w:val="28"/>
          <w:szCs w:val="28"/>
        </w:rPr>
        <w:t>. Иными словами, положение (и скорость) движущегося приемника можно определить в любой момент, когда наблюдаются, по крайней мере, четыре спутника.</w:t>
      </w:r>
    </w:p>
    <w:p w14:paraId="184A5B91" w14:textId="77777777" w:rsidR="00DA3729" w:rsidRDefault="00DA3729" w:rsidP="00DA3729">
      <w:pPr>
        <w:jc w:val="both"/>
        <w:rPr>
          <w:sz w:val="28"/>
          <w:szCs w:val="28"/>
        </w:rPr>
      </w:pPr>
      <w:r>
        <w:rPr>
          <w:sz w:val="28"/>
          <w:szCs w:val="28"/>
        </w:rPr>
        <w:tab/>
        <w:t xml:space="preserve">Решение при </w:t>
      </w:r>
      <w:r w:rsidRPr="00F84CF3">
        <w:rPr>
          <w:sz w:val="28"/>
          <w:szCs w:val="28"/>
        </w:rPr>
        <w:t xml:space="preserve"> </w:t>
      </w:r>
      <w:r w:rsidRPr="00F84CF3">
        <w:rPr>
          <w:position w:val="-6"/>
          <w:sz w:val="28"/>
          <w:szCs w:val="28"/>
          <w:lang w:val="en-US"/>
        </w:rPr>
        <w:object w:dxaOrig="1180" w:dyaOrig="279" w14:anchorId="47B63267">
          <v:shape id="_x0000_i1076" type="#_x0000_t75" style="width:58.8pt;height:14.4pt" o:ole="">
            <v:imagedata r:id="rId108" o:title=""/>
          </v:shape>
          <o:OLEObject Type="Embed" ProgID="Equation.3" ShapeID="_x0000_i1076" DrawAspect="Content" ObjectID="_1756444367" r:id="rId109"/>
        </w:object>
      </w:r>
      <w:r w:rsidRPr="00F84CF3">
        <w:rPr>
          <w:sz w:val="28"/>
          <w:szCs w:val="28"/>
        </w:rPr>
        <w:t xml:space="preserve"> </w:t>
      </w:r>
      <w:r>
        <w:rPr>
          <w:sz w:val="28"/>
          <w:szCs w:val="28"/>
        </w:rPr>
        <w:t>для статистического позиционирования, к примеру, означает, что теоретически достаточно наблюдений двух спутников в течение трех эпох. Однако на практике эта ситуация не дает приемлемый результат, или вычисления будут неудачными из-за плохо обусловленной системы уравнений наблюдений, если эпохи не будут отстоять на большие промежутки (например, десятки минут). Решение также будет возможно, если сделаны наблюдения в три эпохи для двух спутников, а за ними сделаны три дополнительные эпохи, но для другой пары спутников. Такое применение будет редким, но его можно представить при некоторых обстоятельствах  (например, в районе города) [</w:t>
      </w:r>
      <w:r>
        <w:rPr>
          <w:sz w:val="28"/>
          <w:szCs w:val="28"/>
          <w:lang w:val="en-US"/>
        </w:rPr>
        <w:t>Hofmann</w:t>
      </w:r>
      <w:r w:rsidRPr="0098390C">
        <w:rPr>
          <w:sz w:val="28"/>
          <w:szCs w:val="28"/>
        </w:rPr>
        <w:t>-</w:t>
      </w:r>
      <w:r>
        <w:rPr>
          <w:sz w:val="28"/>
          <w:szCs w:val="28"/>
          <w:lang w:val="en-US"/>
        </w:rPr>
        <w:t>Wellenhof</w:t>
      </w:r>
      <w:r w:rsidRPr="0098390C">
        <w:rPr>
          <w:sz w:val="28"/>
          <w:szCs w:val="28"/>
        </w:rPr>
        <w:t xml:space="preserve"> </w:t>
      </w:r>
      <w:r>
        <w:rPr>
          <w:sz w:val="28"/>
          <w:szCs w:val="28"/>
          <w:lang w:val="en-US"/>
        </w:rPr>
        <w:t>et</w:t>
      </w:r>
      <w:r w:rsidRPr="0098390C">
        <w:rPr>
          <w:sz w:val="28"/>
          <w:szCs w:val="28"/>
        </w:rPr>
        <w:t xml:space="preserve"> </w:t>
      </w:r>
      <w:r>
        <w:rPr>
          <w:sz w:val="28"/>
          <w:szCs w:val="28"/>
          <w:lang w:val="en-US"/>
        </w:rPr>
        <w:t>al</w:t>
      </w:r>
      <w:r w:rsidRPr="0098390C">
        <w:rPr>
          <w:sz w:val="28"/>
          <w:szCs w:val="28"/>
        </w:rPr>
        <w:t xml:space="preserve"> </w:t>
      </w:r>
      <w:r>
        <w:rPr>
          <w:sz w:val="28"/>
          <w:szCs w:val="28"/>
        </w:rPr>
        <w:t>., 2001]</w:t>
      </w:r>
    </w:p>
    <w:p w14:paraId="77A77E16" w14:textId="77777777" w:rsidR="00DA3729" w:rsidRDefault="00DA3729" w:rsidP="00DA3729">
      <w:pPr>
        <w:jc w:val="both"/>
        <w:rPr>
          <w:sz w:val="28"/>
          <w:szCs w:val="28"/>
        </w:rPr>
      </w:pPr>
    </w:p>
    <w:p w14:paraId="6F9D0138" w14:textId="77777777" w:rsidR="00DA3729" w:rsidRDefault="00DA3729" w:rsidP="00DA3729">
      <w:pPr>
        <w:jc w:val="both"/>
        <w:rPr>
          <w:sz w:val="28"/>
          <w:szCs w:val="28"/>
        </w:rPr>
      </w:pPr>
    </w:p>
    <w:p w14:paraId="7544C73D" w14:textId="77777777" w:rsidR="00DA3729" w:rsidRDefault="00DA3729" w:rsidP="00DA3729">
      <w:pPr>
        <w:jc w:val="both"/>
        <w:rPr>
          <w:sz w:val="28"/>
          <w:szCs w:val="28"/>
        </w:rPr>
      </w:pPr>
    </w:p>
    <w:p w14:paraId="6A9C5FC6" w14:textId="77777777" w:rsidR="00DA3729" w:rsidRDefault="00DA3729" w:rsidP="00DA3729">
      <w:pPr>
        <w:jc w:val="both"/>
        <w:rPr>
          <w:sz w:val="28"/>
          <w:szCs w:val="28"/>
        </w:rPr>
      </w:pPr>
    </w:p>
    <w:p w14:paraId="570F7C81" w14:textId="70FD23B9" w:rsidR="00DA3729" w:rsidRDefault="00891479" w:rsidP="00DA3729">
      <w:pPr>
        <w:jc w:val="center"/>
        <w:rPr>
          <w:sz w:val="28"/>
          <w:szCs w:val="28"/>
        </w:rPr>
      </w:pPr>
      <w:r>
        <w:rPr>
          <w:sz w:val="28"/>
          <w:szCs w:val="28"/>
        </w:rPr>
        <w:t>11</w:t>
      </w:r>
      <w:r w:rsidR="00DA3729" w:rsidRPr="00CC5D79">
        <w:rPr>
          <w:sz w:val="28"/>
          <w:szCs w:val="28"/>
        </w:rPr>
        <w:t>.2.4 Определение координат пункта абсолютным методом  по фазовым измерениям</w:t>
      </w:r>
    </w:p>
    <w:p w14:paraId="08285023" w14:textId="77777777" w:rsidR="00DA3729" w:rsidRPr="00CC5D79" w:rsidRDefault="00DA3729" w:rsidP="00DA3729">
      <w:pPr>
        <w:jc w:val="center"/>
        <w:rPr>
          <w:sz w:val="28"/>
          <w:szCs w:val="28"/>
        </w:rPr>
      </w:pPr>
    </w:p>
    <w:p w14:paraId="0D96F814" w14:textId="77777777" w:rsidR="00DA3729" w:rsidRDefault="00DA3729" w:rsidP="00DA3729">
      <w:pPr>
        <w:jc w:val="both"/>
        <w:rPr>
          <w:sz w:val="28"/>
          <w:szCs w:val="28"/>
        </w:rPr>
      </w:pPr>
      <w:r>
        <w:rPr>
          <w:b/>
          <w:sz w:val="28"/>
          <w:szCs w:val="28"/>
        </w:rPr>
        <w:tab/>
      </w:r>
      <w:r w:rsidRPr="005B4164">
        <w:rPr>
          <w:sz w:val="28"/>
          <w:szCs w:val="28"/>
        </w:rPr>
        <w:t>Псев</w:t>
      </w:r>
      <w:r>
        <w:rPr>
          <w:sz w:val="28"/>
          <w:szCs w:val="28"/>
        </w:rPr>
        <w:t>додальность можно получить по измерениям фазы несущих колебаний. Упрощенную математическую модель для этих измерений можно представить как</w:t>
      </w:r>
    </w:p>
    <w:p w14:paraId="73B7D4EE" w14:textId="77777777" w:rsidR="00DA3729" w:rsidRDefault="00DA3729" w:rsidP="00DA3729">
      <w:pPr>
        <w:jc w:val="both"/>
        <w:rPr>
          <w:sz w:val="28"/>
          <w:szCs w:val="28"/>
        </w:rPr>
      </w:pPr>
    </w:p>
    <w:p w14:paraId="6E709B1B" w14:textId="3A5066D2" w:rsidR="00DA3729" w:rsidRDefault="00DA3729" w:rsidP="00DA3729">
      <w:pPr>
        <w:jc w:val="center"/>
        <w:rPr>
          <w:sz w:val="28"/>
          <w:szCs w:val="28"/>
        </w:rPr>
      </w:pPr>
      <w:r w:rsidRPr="00C01192">
        <w:rPr>
          <w:position w:val="-24"/>
          <w:sz w:val="28"/>
          <w:szCs w:val="28"/>
        </w:rPr>
        <w:object w:dxaOrig="4140" w:dyaOrig="620" w14:anchorId="33B8797A">
          <v:shape id="_x0000_i1077" type="#_x0000_t75" style="width:207pt;height:31.2pt" o:ole="">
            <v:imagedata r:id="rId110" o:title=""/>
          </v:shape>
          <o:OLEObject Type="Embed" ProgID="Equation.3" ShapeID="_x0000_i1077" DrawAspect="Content" ObjectID="_1756444368" r:id="rId111"/>
        </w:object>
      </w:r>
      <w:r>
        <w:rPr>
          <w:sz w:val="28"/>
          <w:szCs w:val="28"/>
        </w:rPr>
        <w:t xml:space="preserve">                               (5.13)</w:t>
      </w:r>
    </w:p>
    <w:p w14:paraId="70FB4355" w14:textId="77777777" w:rsidR="00DA3729" w:rsidRDefault="00DA3729" w:rsidP="00DA3729">
      <w:pPr>
        <w:jc w:val="center"/>
        <w:rPr>
          <w:sz w:val="28"/>
          <w:szCs w:val="28"/>
        </w:rPr>
      </w:pPr>
    </w:p>
    <w:p w14:paraId="7252FCB3" w14:textId="77777777" w:rsidR="00DA3729" w:rsidRDefault="00DA3729" w:rsidP="00DA3729">
      <w:pPr>
        <w:jc w:val="both"/>
        <w:rPr>
          <w:sz w:val="28"/>
          <w:szCs w:val="28"/>
        </w:rPr>
      </w:pPr>
      <w:r>
        <w:rPr>
          <w:sz w:val="28"/>
          <w:szCs w:val="28"/>
        </w:rPr>
        <w:t xml:space="preserve">где </w:t>
      </w:r>
      <w:r w:rsidRPr="00C01192">
        <w:rPr>
          <w:position w:val="-10"/>
          <w:sz w:val="28"/>
          <w:szCs w:val="28"/>
        </w:rPr>
        <w:object w:dxaOrig="540" w:dyaOrig="360" w14:anchorId="471911EA">
          <v:shape id="_x0000_i1078" type="#_x0000_t75" style="width:26.4pt;height:17.4pt" o:ole="">
            <v:imagedata r:id="rId112" o:title=""/>
          </v:shape>
          <o:OLEObject Type="Embed" ProgID="Equation.3" ShapeID="_x0000_i1078" DrawAspect="Content" ObjectID="_1756444369" r:id="rId113"/>
        </w:object>
      </w:r>
      <w:r>
        <w:rPr>
          <w:sz w:val="28"/>
          <w:szCs w:val="28"/>
        </w:rPr>
        <w:t xml:space="preserve">  –  измеренная фаза несущей, выраженная в циклах; </w:t>
      </w:r>
    </w:p>
    <w:p w14:paraId="74B563B9" w14:textId="77777777" w:rsidR="00DA3729" w:rsidRDefault="00DA3729" w:rsidP="00DA3729">
      <w:pPr>
        <w:jc w:val="both"/>
        <w:rPr>
          <w:sz w:val="28"/>
          <w:szCs w:val="28"/>
        </w:rPr>
      </w:pPr>
      <w:r>
        <w:rPr>
          <w:sz w:val="28"/>
          <w:szCs w:val="28"/>
        </w:rPr>
        <w:t xml:space="preserve">           </w:t>
      </w:r>
      <w:r w:rsidRPr="00C01192">
        <w:rPr>
          <w:position w:val="-6"/>
          <w:sz w:val="28"/>
          <w:szCs w:val="28"/>
        </w:rPr>
        <w:object w:dxaOrig="220" w:dyaOrig="279" w14:anchorId="27D11A9F">
          <v:shape id="_x0000_i1079" type="#_x0000_t75" style="width:10.8pt;height:14.4pt" o:ole="">
            <v:imagedata r:id="rId114" o:title=""/>
          </v:shape>
          <o:OLEObject Type="Embed" ProgID="Equation.3" ShapeID="_x0000_i1079" DrawAspect="Content" ObjectID="_1756444370" r:id="rId115"/>
        </w:object>
      </w:r>
      <w:r>
        <w:rPr>
          <w:sz w:val="28"/>
          <w:szCs w:val="28"/>
        </w:rPr>
        <w:t xml:space="preserve">  –  длина волны; </w:t>
      </w:r>
    </w:p>
    <w:p w14:paraId="6DBFA46B" w14:textId="77777777" w:rsidR="00DA3729" w:rsidRDefault="00DA3729" w:rsidP="00DA3729">
      <w:pPr>
        <w:jc w:val="both"/>
        <w:rPr>
          <w:sz w:val="28"/>
          <w:szCs w:val="28"/>
        </w:rPr>
      </w:pPr>
      <w:r>
        <w:rPr>
          <w:sz w:val="28"/>
          <w:szCs w:val="28"/>
        </w:rPr>
        <w:t xml:space="preserve">         </w:t>
      </w:r>
      <w:r w:rsidRPr="00C01192">
        <w:rPr>
          <w:position w:val="-10"/>
          <w:sz w:val="28"/>
          <w:szCs w:val="28"/>
        </w:rPr>
        <w:object w:dxaOrig="360" w:dyaOrig="360" w14:anchorId="1BF70CB9">
          <v:shape id="_x0000_i1080" type="#_x0000_t75" style="width:17.4pt;height:17.4pt" o:ole="">
            <v:imagedata r:id="rId116" o:title=""/>
          </v:shape>
          <o:OLEObject Type="Embed" ProgID="Equation.3" ShapeID="_x0000_i1080" DrawAspect="Content" ObjectID="_1756444371" r:id="rId117"/>
        </w:object>
      </w:r>
      <w:r>
        <w:rPr>
          <w:sz w:val="28"/>
          <w:szCs w:val="28"/>
        </w:rPr>
        <w:t xml:space="preserve">  –  целочисленная неоднозначность фазы; </w:t>
      </w:r>
    </w:p>
    <w:p w14:paraId="6C139295" w14:textId="77777777" w:rsidR="00DA3729" w:rsidRDefault="00DA3729" w:rsidP="00DA3729">
      <w:pPr>
        <w:jc w:val="both"/>
        <w:rPr>
          <w:sz w:val="28"/>
          <w:szCs w:val="28"/>
        </w:rPr>
      </w:pPr>
      <w:r>
        <w:rPr>
          <w:sz w:val="28"/>
          <w:szCs w:val="28"/>
        </w:rPr>
        <w:t xml:space="preserve">        </w:t>
      </w:r>
      <w:r w:rsidRPr="00B75491">
        <w:rPr>
          <w:position w:val="-10"/>
          <w:sz w:val="28"/>
          <w:szCs w:val="28"/>
        </w:rPr>
        <w:object w:dxaOrig="780" w:dyaOrig="360" w14:anchorId="6FAFC934">
          <v:shape id="_x0000_i1081" type="#_x0000_t75" style="width:39pt;height:17.4pt" o:ole="">
            <v:imagedata r:id="rId118" o:title=""/>
          </v:shape>
          <o:OLEObject Type="Embed" ProgID="Equation.3" ShapeID="_x0000_i1081" DrawAspect="Content" ObjectID="_1756444372" r:id="rId119"/>
        </w:object>
      </w:r>
      <w:r>
        <w:rPr>
          <w:sz w:val="28"/>
          <w:szCs w:val="28"/>
        </w:rPr>
        <w:t xml:space="preserve"> геометрическая дальность, как и в модели для кодовых измерений. Через </w:t>
      </w:r>
      <w:r w:rsidRPr="00B81E03">
        <w:rPr>
          <w:position w:val="-10"/>
          <w:sz w:val="28"/>
          <w:szCs w:val="28"/>
        </w:rPr>
        <w:object w:dxaOrig="300" w:dyaOrig="360" w14:anchorId="45C6D257">
          <v:shape id="_x0000_i1082" type="#_x0000_t75" style="width:15.6pt;height:17.4pt" o:ole="">
            <v:imagedata r:id="rId120" o:title=""/>
          </v:shape>
          <o:OLEObject Type="Embed" ProgID="Equation.3" ShapeID="_x0000_i1082" DrawAspect="Content" ObjectID="_1756444373" r:id="rId121"/>
        </w:object>
      </w:r>
      <w:r>
        <w:rPr>
          <w:sz w:val="28"/>
          <w:szCs w:val="28"/>
        </w:rPr>
        <w:t xml:space="preserve"> обозначена частота сигнала спутника, а через </w:t>
      </w:r>
      <w:r w:rsidRPr="00B81E03">
        <w:rPr>
          <w:position w:val="-10"/>
          <w:sz w:val="28"/>
          <w:szCs w:val="28"/>
        </w:rPr>
        <w:object w:dxaOrig="580" w:dyaOrig="360" w14:anchorId="77803695">
          <v:shape id="_x0000_i1083" type="#_x0000_t75" style="width:28.8pt;height:17.4pt" o:ole="">
            <v:imagedata r:id="rId122" o:title=""/>
          </v:shape>
          <o:OLEObject Type="Embed" ProgID="Equation.3" ShapeID="_x0000_i1083" DrawAspect="Content" ObjectID="_1756444374" r:id="rId123"/>
        </w:object>
      </w:r>
      <w:r>
        <w:rPr>
          <w:sz w:val="28"/>
          <w:szCs w:val="28"/>
        </w:rPr>
        <w:t xml:space="preserve"> и </w:t>
      </w:r>
      <w:r w:rsidRPr="00B81E03">
        <w:rPr>
          <w:position w:val="-10"/>
          <w:sz w:val="28"/>
          <w:szCs w:val="28"/>
        </w:rPr>
        <w:object w:dxaOrig="620" w:dyaOrig="340" w14:anchorId="0CBAF050">
          <v:shape id="_x0000_i1084" type="#_x0000_t75" style="width:31.2pt;height:16.8pt" o:ole="">
            <v:imagedata r:id="rId124" o:title=""/>
          </v:shape>
          <o:OLEObject Type="Embed" ProgID="Equation.3" ShapeID="_x0000_i1084" DrawAspect="Content" ObjectID="_1756444375" r:id="rId125"/>
        </w:object>
      </w:r>
      <w:r>
        <w:rPr>
          <w:sz w:val="28"/>
          <w:szCs w:val="28"/>
        </w:rPr>
        <w:t xml:space="preserve"> обозначены поправки часов, соответственно, для спутника и приемника.</w:t>
      </w:r>
    </w:p>
    <w:p w14:paraId="45EB45C1" w14:textId="77777777" w:rsidR="00DA3729" w:rsidRDefault="00DA3729" w:rsidP="00DA3729">
      <w:pPr>
        <w:jc w:val="both"/>
        <w:rPr>
          <w:sz w:val="28"/>
          <w:szCs w:val="28"/>
        </w:rPr>
      </w:pPr>
      <w:r>
        <w:rPr>
          <w:sz w:val="28"/>
          <w:szCs w:val="28"/>
        </w:rPr>
        <w:tab/>
        <w:t xml:space="preserve">Как и при позиционировании по кодовым псевдодальностям, если число измерений в каждую эпоху одинаковое, то полное число наблюдений </w:t>
      </w:r>
      <w:r w:rsidRPr="00732232">
        <w:rPr>
          <w:position w:val="-10"/>
          <w:sz w:val="28"/>
          <w:szCs w:val="28"/>
        </w:rPr>
        <w:object w:dxaOrig="920" w:dyaOrig="320" w14:anchorId="7AA1DC0A">
          <v:shape id="_x0000_i1085" type="#_x0000_t75" style="width:46.8pt;height:15.6pt" o:ole="">
            <v:imagedata r:id="rId126" o:title=""/>
          </v:shape>
          <o:OLEObject Type="Embed" ProgID="Equation.3" ShapeID="_x0000_i1085" DrawAspect="Content" ObjectID="_1756444376" r:id="rId127"/>
        </w:object>
      </w:r>
      <w:r>
        <w:rPr>
          <w:sz w:val="28"/>
          <w:szCs w:val="28"/>
        </w:rPr>
        <w:t xml:space="preserve"> где через </w:t>
      </w:r>
      <w:r>
        <w:rPr>
          <w:sz w:val="28"/>
          <w:szCs w:val="28"/>
          <w:lang w:val="en-US"/>
        </w:rPr>
        <w:t>s</w:t>
      </w:r>
      <w:r>
        <w:rPr>
          <w:sz w:val="28"/>
          <w:szCs w:val="28"/>
        </w:rPr>
        <w:t xml:space="preserve"> обозначено число спутников, а через Е- число эпох. Однако число неизвестных здесь больше на число неоднозначностей</w:t>
      </w:r>
      <w:r w:rsidRPr="00AF494A">
        <w:rPr>
          <w:sz w:val="28"/>
          <w:szCs w:val="28"/>
        </w:rPr>
        <w:t xml:space="preserve"> </w:t>
      </w:r>
      <w:r>
        <w:rPr>
          <w:sz w:val="28"/>
          <w:szCs w:val="28"/>
          <w:lang w:val="en-US"/>
        </w:rPr>
        <w:t>s</w:t>
      </w:r>
      <w:r>
        <w:rPr>
          <w:sz w:val="28"/>
          <w:szCs w:val="28"/>
        </w:rPr>
        <w:t>.</w:t>
      </w:r>
    </w:p>
    <w:p w14:paraId="6DDFDF0B" w14:textId="77777777" w:rsidR="00DA3729" w:rsidRDefault="00DA3729" w:rsidP="00DA3729">
      <w:pPr>
        <w:jc w:val="both"/>
        <w:rPr>
          <w:sz w:val="28"/>
          <w:szCs w:val="28"/>
        </w:rPr>
      </w:pPr>
      <w:r>
        <w:rPr>
          <w:sz w:val="28"/>
          <w:szCs w:val="28"/>
        </w:rPr>
        <w:tab/>
        <w:t xml:space="preserve">При статистическом точечном позиционировании число неизвестных состоит из 3 координат станции наблюдений, </w:t>
      </w:r>
      <w:r>
        <w:rPr>
          <w:sz w:val="28"/>
          <w:szCs w:val="28"/>
          <w:lang w:val="en-US"/>
        </w:rPr>
        <w:t>s</w:t>
      </w:r>
      <w:r>
        <w:rPr>
          <w:sz w:val="28"/>
          <w:szCs w:val="28"/>
        </w:rPr>
        <w:t xml:space="preserve"> неизвестных неоднозначностей и Е неизвестных поправок часов приемника. Обращение к формуле (8.39) показывает, что имеет место дефекта ранга, это означает, что один из известных параметров можно выбирать произвольно. Предположим, что выбрана поправка часов приемника остается только Е-1 поправок часов. Поэтому  условие для статистического точечного позиционирования без дефекта ранга определяется соотношением  </w:t>
      </w:r>
    </w:p>
    <w:p w14:paraId="407C9258" w14:textId="77777777" w:rsidR="00DA3729" w:rsidRDefault="00DA3729" w:rsidP="00DA3729">
      <w:pPr>
        <w:jc w:val="both"/>
        <w:rPr>
          <w:sz w:val="28"/>
          <w:szCs w:val="28"/>
        </w:rPr>
      </w:pPr>
      <w:r>
        <w:rPr>
          <w:sz w:val="28"/>
          <w:szCs w:val="28"/>
        </w:rPr>
        <w:t xml:space="preserve">                           </w:t>
      </w:r>
    </w:p>
    <w:p w14:paraId="060722CC" w14:textId="39854E72" w:rsidR="00DA3729" w:rsidRDefault="00DA3729" w:rsidP="00DA3729">
      <w:pPr>
        <w:jc w:val="center"/>
        <w:rPr>
          <w:sz w:val="28"/>
          <w:szCs w:val="28"/>
        </w:rPr>
      </w:pPr>
      <w:r w:rsidRPr="00AF494A">
        <w:rPr>
          <w:position w:val="-10"/>
          <w:sz w:val="28"/>
          <w:szCs w:val="28"/>
        </w:rPr>
        <w:object w:dxaOrig="2060" w:dyaOrig="340" w14:anchorId="2E836791">
          <v:shape id="_x0000_i1086" type="#_x0000_t75" style="width:103.2pt;height:16.8pt" o:ole="">
            <v:imagedata r:id="rId128" o:title=""/>
          </v:shape>
          <o:OLEObject Type="Embed" ProgID="Equation.3" ShapeID="_x0000_i1086" DrawAspect="Content" ObjectID="_1756444377" r:id="rId129"/>
        </w:object>
      </w:r>
      <w:r>
        <w:rPr>
          <w:sz w:val="28"/>
          <w:szCs w:val="28"/>
        </w:rPr>
        <w:t xml:space="preserve">                                                  (5.14)</w:t>
      </w:r>
    </w:p>
    <w:p w14:paraId="5ACEA401" w14:textId="77777777" w:rsidR="00DA3729" w:rsidRDefault="00DA3729" w:rsidP="00DA3729">
      <w:pPr>
        <w:jc w:val="both"/>
        <w:rPr>
          <w:sz w:val="28"/>
          <w:szCs w:val="28"/>
        </w:rPr>
      </w:pPr>
    </w:p>
    <w:p w14:paraId="4476A789" w14:textId="77777777" w:rsidR="00DA3729" w:rsidRDefault="00DA3729" w:rsidP="00DA3729">
      <w:pPr>
        <w:jc w:val="both"/>
        <w:rPr>
          <w:sz w:val="28"/>
          <w:szCs w:val="28"/>
        </w:rPr>
      </w:pPr>
      <w:r>
        <w:rPr>
          <w:sz w:val="28"/>
          <w:szCs w:val="28"/>
        </w:rPr>
        <w:t>Что дает в явном виде необходимое число эпох как</w:t>
      </w:r>
    </w:p>
    <w:p w14:paraId="1705FF33" w14:textId="77777777" w:rsidR="00DA3729" w:rsidRDefault="00DA3729" w:rsidP="00DA3729">
      <w:pPr>
        <w:jc w:val="both"/>
        <w:rPr>
          <w:sz w:val="28"/>
          <w:szCs w:val="28"/>
        </w:rPr>
      </w:pPr>
    </w:p>
    <w:p w14:paraId="5C1C057E" w14:textId="4A1F422E" w:rsidR="00DA3729" w:rsidRDefault="00DA3729" w:rsidP="00DA3729">
      <w:pPr>
        <w:jc w:val="center"/>
        <w:rPr>
          <w:sz w:val="28"/>
          <w:szCs w:val="28"/>
        </w:rPr>
      </w:pPr>
      <w:r w:rsidRPr="00AF494A">
        <w:rPr>
          <w:position w:val="-24"/>
          <w:sz w:val="28"/>
          <w:szCs w:val="28"/>
        </w:rPr>
        <w:object w:dxaOrig="1060" w:dyaOrig="620" w14:anchorId="0228E9F1">
          <v:shape id="_x0000_i1087" type="#_x0000_t75" style="width:53.4pt;height:31.2pt" o:ole="">
            <v:imagedata r:id="rId130" o:title=""/>
          </v:shape>
          <o:OLEObject Type="Embed" ProgID="Equation.3" ShapeID="_x0000_i1087" DrawAspect="Content" ObjectID="_1756444378" r:id="rId131"/>
        </w:object>
      </w:r>
      <w:r>
        <w:rPr>
          <w:sz w:val="28"/>
          <w:szCs w:val="28"/>
        </w:rPr>
        <w:t xml:space="preserve">                                                         (5.15)</w:t>
      </w:r>
    </w:p>
    <w:p w14:paraId="3A0B94EE" w14:textId="77777777" w:rsidR="00DA3729" w:rsidRDefault="00DA3729" w:rsidP="00DA3729">
      <w:pPr>
        <w:jc w:val="both"/>
        <w:rPr>
          <w:sz w:val="28"/>
          <w:szCs w:val="28"/>
        </w:rPr>
      </w:pPr>
    </w:p>
    <w:p w14:paraId="695D465A" w14:textId="77777777" w:rsidR="00DA3729" w:rsidRDefault="00DA3729" w:rsidP="00DA3729">
      <w:pPr>
        <w:jc w:val="both"/>
        <w:rPr>
          <w:sz w:val="28"/>
          <w:szCs w:val="28"/>
        </w:rPr>
      </w:pPr>
      <w:r>
        <w:rPr>
          <w:sz w:val="28"/>
          <w:szCs w:val="28"/>
        </w:rPr>
        <w:tab/>
        <w:t xml:space="preserve">Минимальное число спутников для получения решения </w:t>
      </w:r>
      <w:r>
        <w:rPr>
          <w:sz w:val="28"/>
          <w:szCs w:val="28"/>
          <w:lang w:val="en-US"/>
        </w:rPr>
        <w:t>s</w:t>
      </w:r>
      <w:r>
        <w:rPr>
          <w:sz w:val="28"/>
          <w:szCs w:val="28"/>
        </w:rPr>
        <w:t xml:space="preserve">=2, что приводит к числу эпох наблюдения </w:t>
      </w:r>
      <w:r w:rsidRPr="00AF494A">
        <w:rPr>
          <w:position w:val="-10"/>
          <w:sz w:val="28"/>
          <w:szCs w:val="28"/>
        </w:rPr>
        <w:object w:dxaOrig="680" w:dyaOrig="320" w14:anchorId="76A361DE">
          <v:shape id="_x0000_i1088" type="#_x0000_t75" style="width:34.2pt;height:15.6pt" o:ole="">
            <v:imagedata r:id="rId132" o:title=""/>
          </v:shape>
          <o:OLEObject Type="Embed" ProgID="Equation.3" ShapeID="_x0000_i1088" DrawAspect="Content" ObjectID="_1756444379" r:id="rId133"/>
        </w:object>
      </w:r>
      <w:r>
        <w:rPr>
          <w:sz w:val="28"/>
          <w:szCs w:val="28"/>
        </w:rPr>
        <w:t xml:space="preserve">другой случай: </w:t>
      </w:r>
      <w:r w:rsidRPr="00AA2D85">
        <w:rPr>
          <w:position w:val="-6"/>
          <w:sz w:val="28"/>
          <w:szCs w:val="28"/>
        </w:rPr>
        <w:object w:dxaOrig="560" w:dyaOrig="279" w14:anchorId="74EE7F01">
          <v:shape id="_x0000_i1089" type="#_x0000_t75" style="width:27.6pt;height:14.4pt" o:ole="">
            <v:imagedata r:id="rId134" o:title=""/>
          </v:shape>
          <o:OLEObject Type="Embed" ProgID="Equation.3" ShapeID="_x0000_i1089" DrawAspect="Content" ObjectID="_1756444380" r:id="rId135"/>
        </w:object>
      </w:r>
      <w:r>
        <w:rPr>
          <w:sz w:val="28"/>
          <w:szCs w:val="28"/>
        </w:rPr>
        <w:t xml:space="preserve">, </w:t>
      </w:r>
      <w:r w:rsidRPr="00AA2D85">
        <w:rPr>
          <w:position w:val="-4"/>
          <w:sz w:val="28"/>
          <w:szCs w:val="28"/>
        </w:rPr>
        <w:object w:dxaOrig="620" w:dyaOrig="260" w14:anchorId="7C8B35C8">
          <v:shape id="_x0000_i1090" type="#_x0000_t75" style="width:31.2pt;height:13.2pt" o:ole="">
            <v:imagedata r:id="rId136" o:title=""/>
          </v:shape>
          <o:OLEObject Type="Embed" ProgID="Equation.3" ShapeID="_x0000_i1090" DrawAspect="Content" ObjectID="_1756444381" r:id="rId137"/>
        </w:object>
      </w:r>
      <w:r>
        <w:rPr>
          <w:sz w:val="28"/>
          <w:szCs w:val="28"/>
        </w:rPr>
        <w:t>.</w:t>
      </w:r>
    </w:p>
    <w:p w14:paraId="3A60C702" w14:textId="77777777" w:rsidR="00DA3729" w:rsidRDefault="00DA3729" w:rsidP="00DA3729">
      <w:pPr>
        <w:jc w:val="both"/>
        <w:rPr>
          <w:sz w:val="28"/>
          <w:szCs w:val="28"/>
        </w:rPr>
      </w:pPr>
      <w:r>
        <w:rPr>
          <w:sz w:val="28"/>
          <w:szCs w:val="28"/>
        </w:rPr>
        <w:tab/>
        <w:t xml:space="preserve">Для кинематического точечного позиционирования по фазам из-за движения приемника необходимо рассматривать 3Е неизвестных координат станций по сравнению с 3 неизвестными в (5.14). Другие условия, включая </w:t>
      </w:r>
      <w:r>
        <w:rPr>
          <w:sz w:val="28"/>
          <w:szCs w:val="28"/>
        </w:rPr>
        <w:lastRenderedPageBreak/>
        <w:t>ситуацию с дефектом ранга, остаются неизменными. Поэтому основное условие наблюдений определяется из соотношения</w:t>
      </w:r>
    </w:p>
    <w:p w14:paraId="2DBF692D" w14:textId="2C3AC597" w:rsidR="00DA3729" w:rsidRDefault="00DA3729" w:rsidP="00DA3729">
      <w:pPr>
        <w:jc w:val="center"/>
        <w:rPr>
          <w:sz w:val="28"/>
          <w:szCs w:val="28"/>
        </w:rPr>
      </w:pPr>
      <w:r w:rsidRPr="00AA2D85">
        <w:rPr>
          <w:position w:val="-10"/>
          <w:sz w:val="28"/>
          <w:szCs w:val="28"/>
        </w:rPr>
        <w:object w:dxaOrig="2120" w:dyaOrig="320" w14:anchorId="039B3392">
          <v:shape id="_x0000_i1091" type="#_x0000_t75" style="width:106.2pt;height:15.6pt" o:ole="">
            <v:imagedata r:id="rId138" o:title=""/>
          </v:shape>
          <o:OLEObject Type="Embed" ProgID="Equation.3" ShapeID="_x0000_i1091" DrawAspect="Content" ObjectID="_1756444382" r:id="rId139"/>
        </w:object>
      </w:r>
      <w:r>
        <w:rPr>
          <w:sz w:val="28"/>
          <w:szCs w:val="28"/>
        </w:rPr>
        <w:t xml:space="preserve">                                                (5.16)</w:t>
      </w:r>
    </w:p>
    <w:p w14:paraId="2332A7D6" w14:textId="77777777" w:rsidR="00DA3729" w:rsidRDefault="00DA3729" w:rsidP="00DA3729">
      <w:pPr>
        <w:jc w:val="both"/>
        <w:rPr>
          <w:sz w:val="28"/>
          <w:szCs w:val="28"/>
        </w:rPr>
      </w:pPr>
    </w:p>
    <w:p w14:paraId="695D70F7" w14:textId="77777777" w:rsidR="00DA3729" w:rsidRDefault="00DA3729" w:rsidP="00DA3729">
      <w:pPr>
        <w:jc w:val="both"/>
        <w:rPr>
          <w:sz w:val="28"/>
          <w:szCs w:val="28"/>
        </w:rPr>
      </w:pPr>
      <w:r>
        <w:rPr>
          <w:sz w:val="28"/>
          <w:szCs w:val="28"/>
        </w:rPr>
        <w:t>что дает в явном виде</w:t>
      </w:r>
    </w:p>
    <w:p w14:paraId="40C3A4B9" w14:textId="77777777" w:rsidR="00DA3729" w:rsidRDefault="00DA3729" w:rsidP="00DA3729">
      <w:pPr>
        <w:jc w:val="both"/>
        <w:rPr>
          <w:sz w:val="28"/>
          <w:szCs w:val="28"/>
        </w:rPr>
      </w:pPr>
    </w:p>
    <w:p w14:paraId="2C9323C0" w14:textId="65BAF464" w:rsidR="00DA3729" w:rsidRDefault="00DA3729" w:rsidP="00891479">
      <w:pPr>
        <w:jc w:val="center"/>
        <w:rPr>
          <w:sz w:val="28"/>
          <w:szCs w:val="28"/>
        </w:rPr>
      </w:pPr>
      <w:r w:rsidRPr="00AA2D85">
        <w:rPr>
          <w:position w:val="-24"/>
          <w:sz w:val="28"/>
          <w:szCs w:val="28"/>
        </w:rPr>
        <w:object w:dxaOrig="1040" w:dyaOrig="620" w14:anchorId="74160987">
          <v:shape id="_x0000_i1092" type="#_x0000_t75" style="width:52.2pt;height:31.2pt" o:ole="">
            <v:imagedata r:id="rId140" o:title=""/>
          </v:shape>
          <o:OLEObject Type="Embed" ProgID="Equation.3" ShapeID="_x0000_i1092" DrawAspect="Content" ObjectID="_1756444383" r:id="rId141"/>
        </w:object>
      </w:r>
      <w:r>
        <w:rPr>
          <w:sz w:val="28"/>
          <w:szCs w:val="28"/>
        </w:rPr>
        <w:t xml:space="preserve">                                                     (5.17)</w:t>
      </w:r>
    </w:p>
    <w:p w14:paraId="23CF4EB9" w14:textId="77777777" w:rsidR="00DA3729" w:rsidRDefault="00DA3729" w:rsidP="00DA3729">
      <w:pPr>
        <w:jc w:val="both"/>
        <w:rPr>
          <w:sz w:val="28"/>
          <w:szCs w:val="28"/>
        </w:rPr>
      </w:pPr>
    </w:p>
    <w:p w14:paraId="630BDE1B" w14:textId="77777777" w:rsidR="00DA3729" w:rsidRDefault="00DA3729" w:rsidP="00DA3729">
      <w:pPr>
        <w:jc w:val="both"/>
        <w:rPr>
          <w:sz w:val="28"/>
          <w:szCs w:val="28"/>
        </w:rPr>
      </w:pPr>
      <w:r>
        <w:rPr>
          <w:sz w:val="28"/>
          <w:szCs w:val="28"/>
        </w:rPr>
        <w:tab/>
        <w:t xml:space="preserve">Минимальное число спутников для получения решения </w:t>
      </w:r>
      <w:r>
        <w:rPr>
          <w:sz w:val="28"/>
          <w:szCs w:val="28"/>
          <w:lang w:val="en-US"/>
        </w:rPr>
        <w:t>s</w:t>
      </w:r>
      <w:r w:rsidRPr="004A7C48">
        <w:rPr>
          <w:sz w:val="28"/>
          <w:szCs w:val="28"/>
        </w:rPr>
        <w:t>=</w:t>
      </w:r>
      <w:r>
        <w:rPr>
          <w:sz w:val="28"/>
          <w:szCs w:val="28"/>
        </w:rPr>
        <w:t xml:space="preserve">5, их необходимо отслеживать в течение </w:t>
      </w:r>
      <w:r w:rsidRPr="004A7C48">
        <w:rPr>
          <w:position w:val="-4"/>
          <w:sz w:val="28"/>
          <w:szCs w:val="28"/>
        </w:rPr>
        <w:object w:dxaOrig="620" w:dyaOrig="260" w14:anchorId="0C7887AB">
          <v:shape id="_x0000_i1093" type="#_x0000_t75" style="width:31.2pt;height:13.2pt" o:ole="">
            <v:imagedata r:id="rId142" o:title=""/>
          </v:shape>
          <o:OLEObject Type="Embed" ProgID="Equation.3" ShapeID="_x0000_i1093" DrawAspect="Content" ObjectID="_1756444384" r:id="rId143"/>
        </w:object>
      </w:r>
      <w:r>
        <w:rPr>
          <w:sz w:val="28"/>
          <w:szCs w:val="28"/>
        </w:rPr>
        <w:t xml:space="preserve">эпох. Другое решение возможно при </w:t>
      </w:r>
      <w:r>
        <w:rPr>
          <w:sz w:val="28"/>
          <w:szCs w:val="28"/>
          <w:lang w:val="en-US"/>
        </w:rPr>
        <w:t>s</w:t>
      </w:r>
      <w:r w:rsidRPr="003F706B">
        <w:rPr>
          <w:sz w:val="28"/>
          <w:szCs w:val="28"/>
        </w:rPr>
        <w:t>=7</w:t>
      </w:r>
      <w:r>
        <w:rPr>
          <w:sz w:val="28"/>
          <w:szCs w:val="28"/>
        </w:rPr>
        <w:t xml:space="preserve">, </w:t>
      </w:r>
      <w:r w:rsidRPr="004A7C48">
        <w:rPr>
          <w:position w:val="-6"/>
          <w:sz w:val="28"/>
          <w:szCs w:val="28"/>
        </w:rPr>
        <w:object w:dxaOrig="660" w:dyaOrig="279" w14:anchorId="06F955E9">
          <v:shape id="_x0000_i1094" type="#_x0000_t75" style="width:33pt;height:14.4pt" o:ole="">
            <v:imagedata r:id="rId144" o:title=""/>
          </v:shape>
          <o:OLEObject Type="Embed" ProgID="Equation.3" ShapeID="_x0000_i1094" DrawAspect="Content" ObjectID="_1756444385" r:id="rId145"/>
        </w:object>
      </w:r>
    </w:p>
    <w:p w14:paraId="595495E9" w14:textId="77777777" w:rsidR="00DA3729" w:rsidRDefault="00DA3729" w:rsidP="00DA3729">
      <w:pPr>
        <w:jc w:val="both"/>
        <w:rPr>
          <w:sz w:val="28"/>
          <w:szCs w:val="28"/>
        </w:rPr>
      </w:pPr>
      <w:r>
        <w:rPr>
          <w:sz w:val="28"/>
          <w:szCs w:val="28"/>
        </w:rPr>
        <w:tab/>
        <w:t xml:space="preserve">Заметим, что решения для одной эпохи (то есть Е=1) для точечного позиционирования по фазе несущей не существует. Вследствие этого кинематическое точечное позиционирование по фазам возможно, только если </w:t>
      </w:r>
      <w:r>
        <w:rPr>
          <w:sz w:val="28"/>
          <w:szCs w:val="28"/>
          <w:lang w:val="en-US"/>
        </w:rPr>
        <w:t>s</w:t>
      </w:r>
      <w:r w:rsidRPr="004A7C48">
        <w:rPr>
          <w:sz w:val="28"/>
          <w:szCs w:val="28"/>
        </w:rPr>
        <w:t xml:space="preserve"> </w:t>
      </w:r>
      <w:r>
        <w:rPr>
          <w:sz w:val="28"/>
          <w:szCs w:val="28"/>
        </w:rPr>
        <w:t>фазовых неоднозначностей известно из некоторой инициализации. В этом случае модель фазовой дальности преобразует в модель кодовой дальности [</w:t>
      </w:r>
      <w:r>
        <w:rPr>
          <w:sz w:val="28"/>
          <w:szCs w:val="28"/>
          <w:lang w:val="en-US"/>
        </w:rPr>
        <w:t>Hofmann</w:t>
      </w:r>
      <w:r w:rsidRPr="0098390C">
        <w:rPr>
          <w:sz w:val="28"/>
          <w:szCs w:val="28"/>
        </w:rPr>
        <w:t>-</w:t>
      </w:r>
      <w:r>
        <w:rPr>
          <w:sz w:val="28"/>
          <w:szCs w:val="28"/>
          <w:lang w:val="en-US"/>
        </w:rPr>
        <w:t>Wellenhof</w:t>
      </w:r>
      <w:r w:rsidRPr="0098390C">
        <w:rPr>
          <w:sz w:val="28"/>
          <w:szCs w:val="28"/>
        </w:rPr>
        <w:t xml:space="preserve"> </w:t>
      </w:r>
      <w:r>
        <w:rPr>
          <w:sz w:val="28"/>
          <w:szCs w:val="28"/>
          <w:lang w:val="en-US"/>
        </w:rPr>
        <w:t>et</w:t>
      </w:r>
      <w:r w:rsidRPr="0098390C">
        <w:rPr>
          <w:sz w:val="28"/>
          <w:szCs w:val="28"/>
        </w:rPr>
        <w:t xml:space="preserve"> </w:t>
      </w:r>
      <w:r>
        <w:rPr>
          <w:sz w:val="28"/>
          <w:szCs w:val="28"/>
          <w:lang w:val="en-US"/>
        </w:rPr>
        <w:t>al</w:t>
      </w:r>
      <w:r w:rsidRPr="0098390C">
        <w:rPr>
          <w:sz w:val="28"/>
          <w:szCs w:val="28"/>
        </w:rPr>
        <w:t xml:space="preserve"> </w:t>
      </w:r>
      <w:r>
        <w:rPr>
          <w:sz w:val="28"/>
          <w:szCs w:val="28"/>
        </w:rPr>
        <w:t>., 2001].</w:t>
      </w:r>
    </w:p>
    <w:p w14:paraId="1D07FF43" w14:textId="77777777" w:rsidR="00DA3729" w:rsidRDefault="00DA3729" w:rsidP="00DA3729">
      <w:pPr>
        <w:jc w:val="both"/>
        <w:rPr>
          <w:sz w:val="28"/>
          <w:szCs w:val="28"/>
        </w:rPr>
      </w:pPr>
      <w:r>
        <w:rPr>
          <w:sz w:val="28"/>
          <w:szCs w:val="28"/>
        </w:rPr>
        <w:tab/>
        <w:t xml:space="preserve">Обратимся теперь к полному уравнению для фазы </w:t>
      </w:r>
      <w:r w:rsidRPr="00D93577">
        <w:rPr>
          <w:position w:val="-10"/>
          <w:sz w:val="28"/>
          <w:szCs w:val="28"/>
        </w:rPr>
        <w:object w:dxaOrig="279" w:dyaOrig="360" w14:anchorId="26617442">
          <v:shape id="_x0000_i1095" type="#_x0000_t75" style="width:14.4pt;height:17.4pt" o:ole="">
            <v:imagedata r:id="rId146" o:title=""/>
          </v:shape>
          <o:OLEObject Type="Embed" ProgID="Equation.3" ShapeID="_x0000_i1095" DrawAspect="Content" ObjectID="_1756444386" r:id="rId147"/>
        </w:object>
      </w:r>
      <w:r>
        <w:rPr>
          <w:sz w:val="28"/>
          <w:szCs w:val="28"/>
        </w:rPr>
        <w:t xml:space="preserve"> в единицах расстояния:</w:t>
      </w:r>
    </w:p>
    <w:p w14:paraId="56D86B3B" w14:textId="77777777" w:rsidR="00DA3729" w:rsidRDefault="00DA3729" w:rsidP="00DA3729">
      <w:pPr>
        <w:jc w:val="both"/>
        <w:rPr>
          <w:sz w:val="28"/>
          <w:szCs w:val="28"/>
        </w:rPr>
      </w:pPr>
    </w:p>
    <w:p w14:paraId="4796919F" w14:textId="77777777" w:rsidR="00DA3729" w:rsidRDefault="00DA3729" w:rsidP="00DA3729">
      <w:pPr>
        <w:jc w:val="center"/>
        <w:rPr>
          <w:sz w:val="28"/>
          <w:szCs w:val="28"/>
        </w:rPr>
      </w:pPr>
      <w:r>
        <w:rPr>
          <w:sz w:val="28"/>
          <w:szCs w:val="28"/>
        </w:rPr>
        <w:t xml:space="preserve">                             </w:t>
      </w:r>
      <w:r w:rsidRPr="00F4039A">
        <w:rPr>
          <w:position w:val="-32"/>
          <w:sz w:val="28"/>
          <w:szCs w:val="28"/>
        </w:rPr>
        <w:object w:dxaOrig="5840" w:dyaOrig="760" w14:anchorId="03B5CCB1">
          <v:shape id="_x0000_i1096" type="#_x0000_t75" style="width:292.8pt;height:37.8pt" o:ole="">
            <v:imagedata r:id="rId148" o:title=""/>
          </v:shape>
          <o:OLEObject Type="Embed" ProgID="Equation.3" ShapeID="_x0000_i1096" DrawAspect="Content" ObjectID="_1756444387" r:id="rId149"/>
        </w:object>
      </w:r>
      <w:r>
        <w:rPr>
          <w:sz w:val="28"/>
          <w:szCs w:val="28"/>
        </w:rPr>
        <w:t xml:space="preserve">               (5.18)</w:t>
      </w:r>
    </w:p>
    <w:p w14:paraId="765D5CC5" w14:textId="77777777" w:rsidR="00DA3729" w:rsidRPr="004A7C48" w:rsidRDefault="00DA3729" w:rsidP="00DA3729">
      <w:pPr>
        <w:jc w:val="center"/>
        <w:rPr>
          <w:sz w:val="28"/>
          <w:szCs w:val="28"/>
        </w:rPr>
      </w:pPr>
    </w:p>
    <w:p w14:paraId="76BCF3DD" w14:textId="77777777" w:rsidR="00DA3729" w:rsidRDefault="00DA3729" w:rsidP="00DA3729">
      <w:pPr>
        <w:tabs>
          <w:tab w:val="left" w:pos="720"/>
        </w:tabs>
        <w:jc w:val="both"/>
        <w:rPr>
          <w:sz w:val="28"/>
          <w:szCs w:val="28"/>
        </w:rPr>
      </w:pPr>
      <w:r>
        <w:rPr>
          <w:sz w:val="28"/>
          <w:szCs w:val="28"/>
        </w:rPr>
        <w:tab/>
        <w:t xml:space="preserve">Решение уравнения (5.18) с точностью на уровне шума измерений фазы </w:t>
      </w:r>
      <w:r w:rsidRPr="000032CB">
        <w:rPr>
          <w:position w:val="-10"/>
          <w:sz w:val="28"/>
          <w:szCs w:val="28"/>
        </w:rPr>
        <w:object w:dxaOrig="300" w:dyaOrig="360" w14:anchorId="707A4511">
          <v:shape id="_x0000_i1097" type="#_x0000_t75" style="width:15.6pt;height:17.4pt" o:ole="">
            <v:imagedata r:id="rId150" o:title=""/>
          </v:shape>
          <o:OLEObject Type="Embed" ProgID="Equation.3" ShapeID="_x0000_i1097" DrawAspect="Content" ObjectID="_1756444388" r:id="rId151"/>
        </w:object>
      </w:r>
      <w:r>
        <w:rPr>
          <w:sz w:val="28"/>
          <w:szCs w:val="28"/>
        </w:rPr>
        <w:t xml:space="preserve"> требуется значительных усилий. Во-первых, для того чтобы был максимальный эффект от использования точных фазовых измерений, необходимо иметь координаты спутников и поправки их часов значительно точнее, обеспечивает навигационное сообщение. Известно, что точность эфемерид спутников </w:t>
      </w:r>
      <w:r>
        <w:rPr>
          <w:sz w:val="28"/>
          <w:szCs w:val="28"/>
          <w:lang w:val="en-US"/>
        </w:rPr>
        <w:t>GPS</w:t>
      </w:r>
      <w:r>
        <w:rPr>
          <w:sz w:val="28"/>
          <w:szCs w:val="28"/>
        </w:rPr>
        <w:t xml:space="preserve"> составляет 2-</w:t>
      </w:r>
      <w:smartTag w:uri="urn:schemas-microsoft-com:office:smarttags" w:element="metricconverter">
        <w:smartTagPr>
          <w:attr w:name="ProductID" w:val="3 м"/>
        </w:smartTagPr>
        <w:r>
          <w:rPr>
            <w:sz w:val="28"/>
            <w:szCs w:val="28"/>
          </w:rPr>
          <w:t>3 м</w:t>
        </w:r>
      </w:smartTag>
      <w:r>
        <w:rPr>
          <w:sz w:val="28"/>
          <w:szCs w:val="28"/>
        </w:rPr>
        <w:t xml:space="preserve">, а ошибки часов могут доходить до 10 нс, то есть также давать погрешность до </w:t>
      </w:r>
      <w:smartTag w:uri="urn:schemas-microsoft-com:office:smarttags" w:element="metricconverter">
        <w:smartTagPr>
          <w:attr w:name="ProductID" w:val="3 м"/>
        </w:smartTagPr>
        <w:r w:rsidRPr="00C004D7">
          <w:rPr>
            <w:sz w:val="28"/>
            <w:szCs w:val="28"/>
          </w:rPr>
          <w:t>3 м</w:t>
        </w:r>
      </w:smartTag>
      <w:r w:rsidRPr="00C004D7">
        <w:rPr>
          <w:sz w:val="28"/>
          <w:szCs w:val="28"/>
        </w:rPr>
        <w:t>.</w:t>
      </w:r>
      <w:r>
        <w:rPr>
          <w:sz w:val="28"/>
          <w:szCs w:val="28"/>
        </w:rPr>
        <w:t xml:space="preserve"> Единственный выход здесь -использование файлов точных эфемерид и поправок часов.</w:t>
      </w:r>
    </w:p>
    <w:p w14:paraId="49E460B1" w14:textId="77777777" w:rsidR="00DA3729" w:rsidRDefault="00DA3729" w:rsidP="00DA3729">
      <w:pPr>
        <w:jc w:val="both"/>
        <w:rPr>
          <w:sz w:val="28"/>
          <w:szCs w:val="28"/>
        </w:rPr>
      </w:pPr>
      <w:r>
        <w:rPr>
          <w:sz w:val="28"/>
          <w:szCs w:val="28"/>
        </w:rPr>
        <w:tab/>
        <w:t xml:space="preserve">Во-вторых, необходимо иметь очень точные модели тропосферной и ионосферной поправок, а также иметь данные о задержках в аппаратуре. Некоторые параметры, например межканальные сдвиги, целесообразно исключать в процессе обработки путем образования одинарных разностей между спутниками. Для учета тропосферы спутниковые наблюдения необходимо сопровождать отслеживанием метеорологических параметров, а для учета ионосферы с максимально возможной точностью необходимы фазовые двухчастотные измерения, чтобы образовать комбинацию фаз, свободную от влияния ионосферы. Кроме того, для уверенного разрешения неоднозначностей необходимо, чтобы одновременно с измерениями фаз наблюдались </w:t>
      </w:r>
      <w:r>
        <w:rPr>
          <w:sz w:val="28"/>
          <w:szCs w:val="28"/>
          <w:lang w:val="en-US"/>
        </w:rPr>
        <w:t>P</w:t>
      </w:r>
      <w:r w:rsidRPr="00DB1B9D">
        <w:rPr>
          <w:sz w:val="28"/>
          <w:szCs w:val="28"/>
        </w:rPr>
        <w:t>(</w:t>
      </w:r>
      <w:r>
        <w:rPr>
          <w:sz w:val="28"/>
          <w:szCs w:val="28"/>
          <w:lang w:val="en-US"/>
        </w:rPr>
        <w:t>Y</w:t>
      </w:r>
      <w:r w:rsidRPr="00DB1B9D">
        <w:rPr>
          <w:sz w:val="28"/>
          <w:szCs w:val="28"/>
        </w:rPr>
        <w:t>)-</w:t>
      </w:r>
      <w:r>
        <w:rPr>
          <w:sz w:val="28"/>
          <w:szCs w:val="28"/>
        </w:rPr>
        <w:t>кодовые псевдодальности.</w:t>
      </w:r>
    </w:p>
    <w:p w14:paraId="595E466F" w14:textId="77777777" w:rsidR="00DA3729" w:rsidRDefault="00DA3729" w:rsidP="00DA3729">
      <w:pPr>
        <w:jc w:val="both"/>
        <w:rPr>
          <w:sz w:val="28"/>
          <w:szCs w:val="28"/>
        </w:rPr>
      </w:pPr>
      <w:r>
        <w:rPr>
          <w:sz w:val="28"/>
          <w:szCs w:val="28"/>
        </w:rPr>
        <w:lastRenderedPageBreak/>
        <w:tab/>
        <w:t xml:space="preserve">В Лаборатории реактивного движения (США) для повышения надежности обработки больших геодезических сетей был разработан метод абсолютного позиционирования по фазе несущей с точными апостериорными эфемеридами. Давно было признано, что точные апостериорными эфемеридами. Давно было признано, что точные </w:t>
      </w:r>
      <w:r>
        <w:rPr>
          <w:sz w:val="28"/>
          <w:szCs w:val="28"/>
          <w:lang w:val="en-US"/>
        </w:rPr>
        <w:t>GPS</w:t>
      </w:r>
      <w:r>
        <w:rPr>
          <w:sz w:val="28"/>
          <w:szCs w:val="28"/>
        </w:rPr>
        <w:t xml:space="preserve"> орбиты улучшают качество обработки </w:t>
      </w:r>
      <w:r>
        <w:rPr>
          <w:sz w:val="28"/>
          <w:szCs w:val="28"/>
          <w:lang w:val="en-US"/>
        </w:rPr>
        <w:t>GPS</w:t>
      </w:r>
      <w:r>
        <w:rPr>
          <w:sz w:val="28"/>
          <w:szCs w:val="28"/>
        </w:rPr>
        <w:t xml:space="preserve">. Однако ценность информации по точным часам </w:t>
      </w:r>
      <w:r>
        <w:rPr>
          <w:sz w:val="28"/>
          <w:szCs w:val="28"/>
          <w:lang w:val="en-US"/>
        </w:rPr>
        <w:t>GPS</w:t>
      </w:r>
      <w:r>
        <w:rPr>
          <w:sz w:val="28"/>
          <w:szCs w:val="28"/>
        </w:rPr>
        <w:t xml:space="preserve"> подвергалась сомнению. Авторы метода показали, что совместная информация о точных орбитах и о часах позволяет обрабатывать данные одного приемника, добиваясь за суточный сеанс точности в нескольких миллиметров в плановых координатах и в один сантиметр по высоте [</w:t>
      </w:r>
      <w:r>
        <w:rPr>
          <w:sz w:val="28"/>
          <w:szCs w:val="28"/>
          <w:lang w:val="en-US"/>
        </w:rPr>
        <w:t>Zumberge</w:t>
      </w:r>
      <w:r w:rsidRPr="000B620A">
        <w:rPr>
          <w:sz w:val="28"/>
          <w:szCs w:val="28"/>
        </w:rPr>
        <w:t xml:space="preserve"> </w:t>
      </w:r>
      <w:r>
        <w:rPr>
          <w:sz w:val="28"/>
          <w:szCs w:val="28"/>
          <w:lang w:val="en-US"/>
        </w:rPr>
        <w:t>et</w:t>
      </w:r>
      <w:r w:rsidRPr="000B620A">
        <w:rPr>
          <w:sz w:val="28"/>
          <w:szCs w:val="28"/>
        </w:rPr>
        <w:t xml:space="preserve"> </w:t>
      </w:r>
      <w:r>
        <w:rPr>
          <w:sz w:val="28"/>
          <w:szCs w:val="28"/>
          <w:lang w:val="en-US"/>
        </w:rPr>
        <w:t>al</w:t>
      </w:r>
      <w:r>
        <w:rPr>
          <w:sz w:val="28"/>
          <w:szCs w:val="28"/>
        </w:rPr>
        <w:t>.,1997].</w:t>
      </w:r>
    </w:p>
    <w:p w14:paraId="10C0EBE4" w14:textId="77777777" w:rsidR="00DA3729" w:rsidRDefault="00DA3729" w:rsidP="00DA3729">
      <w:pPr>
        <w:jc w:val="both"/>
        <w:rPr>
          <w:sz w:val="28"/>
          <w:szCs w:val="28"/>
        </w:rPr>
      </w:pPr>
      <w:r>
        <w:rPr>
          <w:sz w:val="28"/>
          <w:szCs w:val="28"/>
        </w:rPr>
        <w:tab/>
        <w:t>В совместном эксперименте ученых Лаборатории реактивного движения (США) и обсерватории Онсала (Швеция) метод абсолютного позиционирования был использован для определения градиентов в модели тропосферной рефракции [</w:t>
      </w:r>
      <w:r>
        <w:rPr>
          <w:sz w:val="28"/>
          <w:szCs w:val="28"/>
          <w:lang w:val="en-US"/>
        </w:rPr>
        <w:t>Bar</w:t>
      </w:r>
      <w:r w:rsidRPr="000B620A">
        <w:rPr>
          <w:sz w:val="28"/>
          <w:szCs w:val="28"/>
        </w:rPr>
        <w:t>-</w:t>
      </w:r>
      <w:r>
        <w:rPr>
          <w:sz w:val="28"/>
          <w:szCs w:val="28"/>
          <w:lang w:val="en-US"/>
        </w:rPr>
        <w:t>Sever</w:t>
      </w:r>
      <w:r w:rsidRPr="000E673F">
        <w:rPr>
          <w:sz w:val="28"/>
          <w:szCs w:val="28"/>
        </w:rPr>
        <w:t xml:space="preserve"> </w:t>
      </w:r>
      <w:r>
        <w:rPr>
          <w:sz w:val="28"/>
          <w:szCs w:val="28"/>
          <w:lang w:val="en-US"/>
        </w:rPr>
        <w:t>et</w:t>
      </w:r>
      <w:r w:rsidRPr="000B620A">
        <w:rPr>
          <w:sz w:val="28"/>
          <w:szCs w:val="28"/>
        </w:rPr>
        <w:t xml:space="preserve"> </w:t>
      </w:r>
      <w:r>
        <w:rPr>
          <w:sz w:val="28"/>
          <w:szCs w:val="28"/>
          <w:lang w:val="en-US"/>
        </w:rPr>
        <w:t>al</w:t>
      </w:r>
      <w:r>
        <w:rPr>
          <w:sz w:val="28"/>
          <w:szCs w:val="28"/>
        </w:rPr>
        <w:t>.,</w:t>
      </w:r>
      <w:r w:rsidRPr="000E673F">
        <w:rPr>
          <w:sz w:val="28"/>
          <w:szCs w:val="28"/>
        </w:rPr>
        <w:t xml:space="preserve"> 1998</w:t>
      </w:r>
      <w:r>
        <w:rPr>
          <w:sz w:val="28"/>
          <w:szCs w:val="28"/>
        </w:rPr>
        <w:t>].</w:t>
      </w:r>
    </w:p>
    <w:p w14:paraId="54263BF4" w14:textId="77777777" w:rsidR="00DA3729" w:rsidRDefault="00DA3729" w:rsidP="00DA3729">
      <w:pPr>
        <w:jc w:val="both"/>
        <w:rPr>
          <w:sz w:val="28"/>
          <w:szCs w:val="28"/>
        </w:rPr>
      </w:pPr>
      <w:r>
        <w:rPr>
          <w:sz w:val="28"/>
          <w:szCs w:val="28"/>
        </w:rPr>
        <w:tab/>
        <w:t xml:space="preserve">Разработанная в Университете штата Огайо методика обработки абсолютных фазовых измерений позволяет добивать точности определения координат </w:t>
      </w:r>
      <w:smartTag w:uri="urn:schemas-microsoft-com:office:smarttags" w:element="metricconverter">
        <w:smartTagPr>
          <w:attr w:name="ProductID" w:val="2 см"/>
        </w:smartTagPr>
        <w:r>
          <w:rPr>
            <w:sz w:val="28"/>
            <w:szCs w:val="28"/>
          </w:rPr>
          <w:t>2 см</w:t>
        </w:r>
      </w:smartTag>
      <w:r>
        <w:rPr>
          <w:sz w:val="28"/>
          <w:szCs w:val="28"/>
        </w:rPr>
        <w:t xml:space="preserve"> за суточный сеанс наблюдений. При этом используются точные апостериорные эфемериды, но поправки часов спутников находятся по измерениям с дискретностью 30с. Метод был использован также для кинематического режима с дискретностью в 1с. Однако точность при этом  падала до </w:t>
      </w:r>
      <w:smartTag w:uri="urn:schemas-microsoft-com:office:smarttags" w:element="metricconverter">
        <w:smartTagPr>
          <w:attr w:name="ProductID" w:val="25 см"/>
        </w:smartTagPr>
        <w:r>
          <w:rPr>
            <w:sz w:val="28"/>
            <w:szCs w:val="28"/>
          </w:rPr>
          <w:t>25 см</w:t>
        </w:r>
      </w:smartTag>
      <w:r>
        <w:rPr>
          <w:sz w:val="28"/>
          <w:szCs w:val="28"/>
        </w:rPr>
        <w:t xml:space="preserve"> из-за необходимости в интерполяции поправок часов внутри 30-секундных интервалов, что при режиме выборочной доступности </w:t>
      </w:r>
      <w:r>
        <w:rPr>
          <w:sz w:val="28"/>
          <w:szCs w:val="28"/>
          <w:lang w:val="en-US"/>
        </w:rPr>
        <w:t>SA</w:t>
      </w:r>
      <w:r>
        <w:rPr>
          <w:sz w:val="28"/>
          <w:szCs w:val="28"/>
        </w:rPr>
        <w:t xml:space="preserve"> было явно недостаточным [</w:t>
      </w:r>
      <w:r>
        <w:rPr>
          <w:sz w:val="28"/>
          <w:szCs w:val="28"/>
          <w:lang w:val="en-US"/>
        </w:rPr>
        <w:t>Han</w:t>
      </w:r>
      <w:r w:rsidRPr="007141D6">
        <w:rPr>
          <w:sz w:val="28"/>
          <w:szCs w:val="28"/>
        </w:rPr>
        <w:t xml:space="preserve"> </w:t>
      </w:r>
      <w:r>
        <w:rPr>
          <w:sz w:val="28"/>
          <w:szCs w:val="28"/>
          <w:lang w:val="en-US"/>
        </w:rPr>
        <w:t>et</w:t>
      </w:r>
      <w:r w:rsidRPr="007141D6">
        <w:rPr>
          <w:sz w:val="28"/>
          <w:szCs w:val="28"/>
        </w:rPr>
        <w:t xml:space="preserve"> </w:t>
      </w:r>
      <w:r>
        <w:rPr>
          <w:sz w:val="28"/>
          <w:szCs w:val="28"/>
          <w:lang w:val="en-US"/>
        </w:rPr>
        <w:t>al</w:t>
      </w:r>
      <w:r>
        <w:rPr>
          <w:sz w:val="28"/>
          <w:szCs w:val="28"/>
        </w:rPr>
        <w:t>., 2001].</w:t>
      </w:r>
    </w:p>
    <w:p w14:paraId="59D6ED56" w14:textId="77777777" w:rsidR="00DA3729" w:rsidRDefault="00DA3729" w:rsidP="00DA3729">
      <w:pPr>
        <w:jc w:val="both"/>
        <w:rPr>
          <w:sz w:val="28"/>
          <w:szCs w:val="28"/>
        </w:rPr>
      </w:pPr>
      <w:r>
        <w:rPr>
          <w:sz w:val="28"/>
          <w:szCs w:val="28"/>
        </w:rPr>
        <w:tab/>
        <w:t>Алгоритмы для абсолютного позиционирования по фазе несущей можно найти в книге [</w:t>
      </w:r>
      <w:r>
        <w:rPr>
          <w:sz w:val="28"/>
          <w:szCs w:val="28"/>
          <w:lang w:val="en-US"/>
        </w:rPr>
        <w:t>Xu</w:t>
      </w:r>
      <w:r>
        <w:rPr>
          <w:sz w:val="28"/>
          <w:szCs w:val="28"/>
        </w:rPr>
        <w:t xml:space="preserve">, 2003]. </w:t>
      </w:r>
    </w:p>
    <w:p w14:paraId="255BD316" w14:textId="77777777" w:rsidR="00DA3729" w:rsidRDefault="00DA3729" w:rsidP="00DA3729">
      <w:pPr>
        <w:jc w:val="both"/>
        <w:rPr>
          <w:sz w:val="28"/>
          <w:szCs w:val="28"/>
        </w:rPr>
      </w:pPr>
    </w:p>
    <w:p w14:paraId="4EBDBA79" w14:textId="77777777" w:rsidR="00FC5735" w:rsidRDefault="00FC5735"/>
    <w:sectPr w:rsidR="00FC5735" w:rsidSect="00FC573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8B609D" w14:textId="77777777" w:rsidR="00DD79DB" w:rsidRDefault="00DD79DB" w:rsidP="00DA3729">
      <w:r>
        <w:separator/>
      </w:r>
    </w:p>
  </w:endnote>
  <w:endnote w:type="continuationSeparator" w:id="0">
    <w:p w14:paraId="0F73226B" w14:textId="77777777" w:rsidR="00DD79DB" w:rsidRDefault="00DD79DB" w:rsidP="00DA3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8FDED" w14:textId="77777777" w:rsidR="00DD79DB" w:rsidRDefault="00DD79DB" w:rsidP="00DA3729">
      <w:r>
        <w:separator/>
      </w:r>
    </w:p>
  </w:footnote>
  <w:footnote w:type="continuationSeparator" w:id="0">
    <w:p w14:paraId="4188329C" w14:textId="77777777" w:rsidR="00DD79DB" w:rsidRDefault="00DD79DB" w:rsidP="00DA37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A3729"/>
    <w:rsid w:val="008710D8"/>
    <w:rsid w:val="00891479"/>
    <w:rsid w:val="00DA3729"/>
    <w:rsid w:val="00DD79DB"/>
    <w:rsid w:val="00FC57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204E1E4"/>
  <w15:docId w15:val="{F6274FDB-D4F7-4B69-BA46-426548BDF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372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A3729"/>
    <w:rPr>
      <w:rFonts w:ascii="Tahoma" w:hAnsi="Tahoma" w:cs="Tahoma"/>
      <w:sz w:val="16"/>
      <w:szCs w:val="16"/>
    </w:rPr>
  </w:style>
  <w:style w:type="character" w:customStyle="1" w:styleId="a4">
    <w:name w:val="Текст выноски Знак"/>
    <w:basedOn w:val="a0"/>
    <w:link w:val="a3"/>
    <w:uiPriority w:val="99"/>
    <w:semiHidden/>
    <w:rsid w:val="00DA3729"/>
    <w:rPr>
      <w:rFonts w:ascii="Tahoma" w:eastAsia="Times New Roman" w:hAnsi="Tahoma" w:cs="Tahoma"/>
      <w:sz w:val="16"/>
      <w:szCs w:val="16"/>
      <w:lang w:eastAsia="ru-RU"/>
    </w:rPr>
  </w:style>
  <w:style w:type="paragraph" w:styleId="a5">
    <w:name w:val="header"/>
    <w:basedOn w:val="a"/>
    <w:link w:val="a6"/>
    <w:uiPriority w:val="99"/>
    <w:semiHidden/>
    <w:unhideWhenUsed/>
    <w:rsid w:val="00DA3729"/>
    <w:pPr>
      <w:tabs>
        <w:tab w:val="center" w:pos="4677"/>
        <w:tab w:val="right" w:pos="9355"/>
      </w:tabs>
    </w:pPr>
  </w:style>
  <w:style w:type="character" w:customStyle="1" w:styleId="a6">
    <w:name w:val="Верхний колонтитул Знак"/>
    <w:basedOn w:val="a0"/>
    <w:link w:val="a5"/>
    <w:uiPriority w:val="99"/>
    <w:semiHidden/>
    <w:rsid w:val="00DA3729"/>
    <w:rPr>
      <w:rFonts w:ascii="Times New Roman" w:eastAsia="Times New Roman" w:hAnsi="Times New Roman" w:cs="Times New Roman"/>
      <w:sz w:val="24"/>
      <w:szCs w:val="24"/>
      <w:lang w:eastAsia="ru-RU"/>
    </w:rPr>
  </w:style>
  <w:style w:type="paragraph" w:styleId="a7">
    <w:name w:val="footer"/>
    <w:basedOn w:val="a"/>
    <w:link w:val="a8"/>
    <w:uiPriority w:val="99"/>
    <w:semiHidden/>
    <w:unhideWhenUsed/>
    <w:rsid w:val="00DA3729"/>
    <w:pPr>
      <w:tabs>
        <w:tab w:val="center" w:pos="4677"/>
        <w:tab w:val="right" w:pos="9355"/>
      </w:tabs>
    </w:pPr>
  </w:style>
  <w:style w:type="character" w:customStyle="1" w:styleId="a8">
    <w:name w:val="Нижний колонтитул Знак"/>
    <w:basedOn w:val="a0"/>
    <w:link w:val="a7"/>
    <w:uiPriority w:val="99"/>
    <w:semiHidden/>
    <w:rsid w:val="00DA3729"/>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1" Type="http://schemas.openxmlformats.org/officeDocument/2006/relationships/oleObject" Target="embeddings/oleObject8.bin"/><Relationship Id="rId42" Type="http://schemas.openxmlformats.org/officeDocument/2006/relationships/image" Target="media/image19.wmf"/><Relationship Id="rId63" Type="http://schemas.openxmlformats.org/officeDocument/2006/relationships/oleObject" Target="embeddings/oleObject29.bin"/><Relationship Id="rId84" Type="http://schemas.openxmlformats.org/officeDocument/2006/relationships/image" Target="media/image40.wmf"/><Relationship Id="rId138" Type="http://schemas.openxmlformats.org/officeDocument/2006/relationships/image" Target="media/image67.wmf"/><Relationship Id="rId107" Type="http://schemas.openxmlformats.org/officeDocument/2006/relationships/oleObject" Target="embeddings/oleObject51.bin"/><Relationship Id="rId11" Type="http://schemas.openxmlformats.org/officeDocument/2006/relationships/oleObject" Target="embeddings/oleObject3.bin"/><Relationship Id="rId32" Type="http://schemas.openxmlformats.org/officeDocument/2006/relationships/image" Target="media/image14.wmf"/><Relationship Id="rId53" Type="http://schemas.openxmlformats.org/officeDocument/2006/relationships/oleObject" Target="embeddings/oleObject24.bin"/><Relationship Id="rId74" Type="http://schemas.openxmlformats.org/officeDocument/2006/relationships/image" Target="media/image35.wmf"/><Relationship Id="rId128" Type="http://schemas.openxmlformats.org/officeDocument/2006/relationships/image" Target="media/image62.wmf"/><Relationship Id="rId149" Type="http://schemas.openxmlformats.org/officeDocument/2006/relationships/oleObject" Target="embeddings/oleObject72.bin"/><Relationship Id="rId5" Type="http://schemas.openxmlformats.org/officeDocument/2006/relationships/endnotes" Target="endnotes.xml"/><Relationship Id="rId95" Type="http://schemas.openxmlformats.org/officeDocument/2006/relationships/oleObject" Target="embeddings/oleObject45.bin"/><Relationship Id="rId22" Type="http://schemas.openxmlformats.org/officeDocument/2006/relationships/image" Target="media/image9.wmf"/><Relationship Id="rId27" Type="http://schemas.openxmlformats.org/officeDocument/2006/relationships/oleObject" Target="embeddings/oleObject11.bin"/><Relationship Id="rId43" Type="http://schemas.openxmlformats.org/officeDocument/2006/relationships/oleObject" Target="embeddings/oleObject19.bin"/><Relationship Id="rId48" Type="http://schemas.openxmlformats.org/officeDocument/2006/relationships/image" Target="media/image22.wmf"/><Relationship Id="rId64" Type="http://schemas.openxmlformats.org/officeDocument/2006/relationships/image" Target="media/image30.wmf"/><Relationship Id="rId69" Type="http://schemas.openxmlformats.org/officeDocument/2006/relationships/oleObject" Target="embeddings/oleObject32.bin"/><Relationship Id="rId113" Type="http://schemas.openxmlformats.org/officeDocument/2006/relationships/oleObject" Target="embeddings/oleObject54.bin"/><Relationship Id="rId118" Type="http://schemas.openxmlformats.org/officeDocument/2006/relationships/image" Target="media/image57.wmf"/><Relationship Id="rId134" Type="http://schemas.openxmlformats.org/officeDocument/2006/relationships/image" Target="media/image65.wmf"/><Relationship Id="rId139" Type="http://schemas.openxmlformats.org/officeDocument/2006/relationships/oleObject" Target="embeddings/oleObject67.bin"/><Relationship Id="rId80" Type="http://schemas.openxmlformats.org/officeDocument/2006/relationships/image" Target="media/image38.wmf"/><Relationship Id="rId85" Type="http://schemas.openxmlformats.org/officeDocument/2006/relationships/oleObject" Target="embeddings/oleObject40.bin"/><Relationship Id="rId150" Type="http://schemas.openxmlformats.org/officeDocument/2006/relationships/image" Target="media/image73.wmf"/><Relationship Id="rId12" Type="http://schemas.openxmlformats.org/officeDocument/2006/relationships/image" Target="media/image4.wmf"/><Relationship Id="rId17" Type="http://schemas.openxmlformats.org/officeDocument/2006/relationships/oleObject" Target="embeddings/oleObject6.bin"/><Relationship Id="rId33" Type="http://schemas.openxmlformats.org/officeDocument/2006/relationships/oleObject" Target="embeddings/oleObject14.bin"/><Relationship Id="rId38" Type="http://schemas.openxmlformats.org/officeDocument/2006/relationships/image" Target="media/image17.wmf"/><Relationship Id="rId59" Type="http://schemas.openxmlformats.org/officeDocument/2006/relationships/oleObject" Target="embeddings/oleObject27.bin"/><Relationship Id="rId103" Type="http://schemas.openxmlformats.org/officeDocument/2006/relationships/oleObject" Target="embeddings/oleObject49.bin"/><Relationship Id="rId108" Type="http://schemas.openxmlformats.org/officeDocument/2006/relationships/image" Target="media/image52.wmf"/><Relationship Id="rId124" Type="http://schemas.openxmlformats.org/officeDocument/2006/relationships/image" Target="media/image60.wmf"/><Relationship Id="rId129" Type="http://schemas.openxmlformats.org/officeDocument/2006/relationships/oleObject" Target="embeddings/oleObject62.bin"/><Relationship Id="rId54" Type="http://schemas.openxmlformats.org/officeDocument/2006/relationships/image" Target="media/image25.wmf"/><Relationship Id="rId70" Type="http://schemas.openxmlformats.org/officeDocument/2006/relationships/image" Target="media/image33.wmf"/><Relationship Id="rId75" Type="http://schemas.openxmlformats.org/officeDocument/2006/relationships/oleObject" Target="embeddings/oleObject35.bin"/><Relationship Id="rId91" Type="http://schemas.openxmlformats.org/officeDocument/2006/relationships/oleObject" Target="embeddings/oleObject43.bin"/><Relationship Id="rId96" Type="http://schemas.openxmlformats.org/officeDocument/2006/relationships/image" Target="media/image46.wmf"/><Relationship Id="rId140" Type="http://schemas.openxmlformats.org/officeDocument/2006/relationships/image" Target="media/image68.wmf"/><Relationship Id="rId145" Type="http://schemas.openxmlformats.org/officeDocument/2006/relationships/oleObject" Target="embeddings/oleObject70.bin"/><Relationship Id="rId1" Type="http://schemas.openxmlformats.org/officeDocument/2006/relationships/styles" Target="styles.xml"/><Relationship Id="rId6" Type="http://schemas.openxmlformats.org/officeDocument/2006/relationships/image" Target="media/image1.jpeg"/><Relationship Id="rId23" Type="http://schemas.openxmlformats.org/officeDocument/2006/relationships/oleObject" Target="embeddings/oleObject9.bin"/><Relationship Id="rId28" Type="http://schemas.openxmlformats.org/officeDocument/2006/relationships/image" Target="media/image12.wmf"/><Relationship Id="rId49" Type="http://schemas.openxmlformats.org/officeDocument/2006/relationships/oleObject" Target="embeddings/oleObject22.bin"/><Relationship Id="rId114" Type="http://schemas.openxmlformats.org/officeDocument/2006/relationships/image" Target="media/image55.wmf"/><Relationship Id="rId119" Type="http://schemas.openxmlformats.org/officeDocument/2006/relationships/oleObject" Target="embeddings/oleObject57.bin"/><Relationship Id="rId44" Type="http://schemas.openxmlformats.org/officeDocument/2006/relationships/image" Target="media/image20.wmf"/><Relationship Id="rId60" Type="http://schemas.openxmlformats.org/officeDocument/2006/relationships/image" Target="media/image28.wmf"/><Relationship Id="rId65" Type="http://schemas.openxmlformats.org/officeDocument/2006/relationships/oleObject" Target="embeddings/oleObject30.bin"/><Relationship Id="rId81" Type="http://schemas.openxmlformats.org/officeDocument/2006/relationships/oleObject" Target="embeddings/oleObject38.bin"/><Relationship Id="rId86" Type="http://schemas.openxmlformats.org/officeDocument/2006/relationships/image" Target="media/image41.wmf"/><Relationship Id="rId130" Type="http://schemas.openxmlformats.org/officeDocument/2006/relationships/image" Target="media/image63.wmf"/><Relationship Id="rId135" Type="http://schemas.openxmlformats.org/officeDocument/2006/relationships/oleObject" Target="embeddings/oleObject65.bin"/><Relationship Id="rId151" Type="http://schemas.openxmlformats.org/officeDocument/2006/relationships/oleObject" Target="embeddings/oleObject73.bin"/><Relationship Id="rId13" Type="http://schemas.openxmlformats.org/officeDocument/2006/relationships/oleObject" Target="embeddings/oleObject4.bin"/><Relationship Id="rId18" Type="http://schemas.openxmlformats.org/officeDocument/2006/relationships/image" Target="media/image7.wmf"/><Relationship Id="rId39" Type="http://schemas.openxmlformats.org/officeDocument/2006/relationships/oleObject" Target="embeddings/oleObject17.bin"/><Relationship Id="rId109" Type="http://schemas.openxmlformats.org/officeDocument/2006/relationships/oleObject" Target="embeddings/oleObject52.bin"/><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5.bin"/><Relationship Id="rId76" Type="http://schemas.openxmlformats.org/officeDocument/2006/relationships/image" Target="media/image36.wmf"/><Relationship Id="rId97" Type="http://schemas.openxmlformats.org/officeDocument/2006/relationships/oleObject" Target="embeddings/oleObject46.bin"/><Relationship Id="rId104" Type="http://schemas.openxmlformats.org/officeDocument/2006/relationships/image" Target="media/image50.wmf"/><Relationship Id="rId120" Type="http://schemas.openxmlformats.org/officeDocument/2006/relationships/image" Target="media/image58.wmf"/><Relationship Id="rId125" Type="http://schemas.openxmlformats.org/officeDocument/2006/relationships/oleObject" Target="embeddings/oleObject60.bin"/><Relationship Id="rId141" Type="http://schemas.openxmlformats.org/officeDocument/2006/relationships/oleObject" Target="embeddings/oleObject68.bin"/><Relationship Id="rId146" Type="http://schemas.openxmlformats.org/officeDocument/2006/relationships/image" Target="media/image71.wmf"/><Relationship Id="rId7" Type="http://schemas.openxmlformats.org/officeDocument/2006/relationships/image" Target="media/image2.wmf"/><Relationship Id="rId71" Type="http://schemas.openxmlformats.org/officeDocument/2006/relationships/oleObject" Target="embeddings/oleObject33.bin"/><Relationship Id="rId92" Type="http://schemas.openxmlformats.org/officeDocument/2006/relationships/image" Target="media/image44.wmf"/><Relationship Id="rId2" Type="http://schemas.openxmlformats.org/officeDocument/2006/relationships/settings" Target="settings.xml"/><Relationship Id="rId29" Type="http://schemas.openxmlformats.org/officeDocument/2006/relationships/oleObject" Target="embeddings/oleObject12.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20.bin"/><Relationship Id="rId66" Type="http://schemas.openxmlformats.org/officeDocument/2006/relationships/image" Target="media/image31.wmf"/><Relationship Id="rId87" Type="http://schemas.openxmlformats.org/officeDocument/2006/relationships/oleObject" Target="embeddings/oleObject41.bin"/><Relationship Id="rId110" Type="http://schemas.openxmlformats.org/officeDocument/2006/relationships/image" Target="media/image53.wmf"/><Relationship Id="rId115" Type="http://schemas.openxmlformats.org/officeDocument/2006/relationships/oleObject" Target="embeddings/oleObject55.bin"/><Relationship Id="rId131" Type="http://schemas.openxmlformats.org/officeDocument/2006/relationships/oleObject" Target="embeddings/oleObject63.bin"/><Relationship Id="rId136" Type="http://schemas.openxmlformats.org/officeDocument/2006/relationships/image" Target="media/image66.wmf"/><Relationship Id="rId61" Type="http://schemas.openxmlformats.org/officeDocument/2006/relationships/oleObject" Target="embeddings/oleObject28.bin"/><Relationship Id="rId82" Type="http://schemas.openxmlformats.org/officeDocument/2006/relationships/image" Target="media/image39.wmf"/><Relationship Id="rId152" Type="http://schemas.openxmlformats.org/officeDocument/2006/relationships/fontTable" Target="fontTable.xml"/><Relationship Id="rId19" Type="http://schemas.openxmlformats.org/officeDocument/2006/relationships/oleObject" Target="embeddings/oleObject7.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5.bin"/><Relationship Id="rId56" Type="http://schemas.openxmlformats.org/officeDocument/2006/relationships/image" Target="media/image26.wmf"/><Relationship Id="rId77" Type="http://schemas.openxmlformats.org/officeDocument/2006/relationships/oleObject" Target="embeddings/oleObject36.bin"/><Relationship Id="rId100" Type="http://schemas.openxmlformats.org/officeDocument/2006/relationships/image" Target="media/image48.wmf"/><Relationship Id="rId105" Type="http://schemas.openxmlformats.org/officeDocument/2006/relationships/oleObject" Target="embeddings/oleObject50.bin"/><Relationship Id="rId126" Type="http://schemas.openxmlformats.org/officeDocument/2006/relationships/image" Target="media/image61.wmf"/><Relationship Id="rId147" Type="http://schemas.openxmlformats.org/officeDocument/2006/relationships/oleObject" Target="embeddings/oleObject71.bin"/><Relationship Id="rId8" Type="http://schemas.openxmlformats.org/officeDocument/2006/relationships/oleObject" Target="embeddings/oleObject1.bin"/><Relationship Id="rId51" Type="http://schemas.openxmlformats.org/officeDocument/2006/relationships/oleObject" Target="embeddings/oleObject23.bin"/><Relationship Id="rId72" Type="http://schemas.openxmlformats.org/officeDocument/2006/relationships/image" Target="media/image34.wmf"/><Relationship Id="rId93" Type="http://schemas.openxmlformats.org/officeDocument/2006/relationships/oleObject" Target="embeddings/oleObject44.bin"/><Relationship Id="rId98" Type="http://schemas.openxmlformats.org/officeDocument/2006/relationships/image" Target="media/image47.wmf"/><Relationship Id="rId121" Type="http://schemas.openxmlformats.org/officeDocument/2006/relationships/oleObject" Target="embeddings/oleObject58.bin"/><Relationship Id="rId142" Type="http://schemas.openxmlformats.org/officeDocument/2006/relationships/image" Target="media/image69.wmf"/><Relationship Id="rId3" Type="http://schemas.openxmlformats.org/officeDocument/2006/relationships/webSettings" Target="webSettings.xml"/><Relationship Id="rId25" Type="http://schemas.openxmlformats.org/officeDocument/2006/relationships/oleObject" Target="embeddings/oleObject10.bin"/><Relationship Id="rId46" Type="http://schemas.openxmlformats.org/officeDocument/2006/relationships/image" Target="media/image21.wmf"/><Relationship Id="rId67" Type="http://schemas.openxmlformats.org/officeDocument/2006/relationships/oleObject" Target="embeddings/oleObject31.bin"/><Relationship Id="rId116" Type="http://schemas.openxmlformats.org/officeDocument/2006/relationships/image" Target="media/image56.wmf"/><Relationship Id="rId137" Type="http://schemas.openxmlformats.org/officeDocument/2006/relationships/oleObject" Target="embeddings/oleObject66.bin"/><Relationship Id="rId20" Type="http://schemas.openxmlformats.org/officeDocument/2006/relationships/image" Target="media/image8.wmf"/><Relationship Id="rId41" Type="http://schemas.openxmlformats.org/officeDocument/2006/relationships/oleObject" Target="embeddings/oleObject18.bin"/><Relationship Id="rId62" Type="http://schemas.openxmlformats.org/officeDocument/2006/relationships/image" Target="media/image29.wmf"/><Relationship Id="rId83" Type="http://schemas.openxmlformats.org/officeDocument/2006/relationships/oleObject" Target="embeddings/oleObject39.bin"/><Relationship Id="rId88" Type="http://schemas.openxmlformats.org/officeDocument/2006/relationships/image" Target="media/image42.wmf"/><Relationship Id="rId111" Type="http://schemas.openxmlformats.org/officeDocument/2006/relationships/oleObject" Target="embeddings/oleObject53.bin"/><Relationship Id="rId132" Type="http://schemas.openxmlformats.org/officeDocument/2006/relationships/image" Target="media/image64.wmf"/><Relationship Id="rId153" Type="http://schemas.openxmlformats.org/officeDocument/2006/relationships/theme" Target="theme/theme1.xml"/><Relationship Id="rId15" Type="http://schemas.openxmlformats.org/officeDocument/2006/relationships/oleObject" Target="embeddings/oleObject5.bin"/><Relationship Id="rId36" Type="http://schemas.openxmlformats.org/officeDocument/2006/relationships/image" Target="media/image16.wmf"/><Relationship Id="rId57" Type="http://schemas.openxmlformats.org/officeDocument/2006/relationships/oleObject" Target="embeddings/oleObject26.bin"/><Relationship Id="rId106" Type="http://schemas.openxmlformats.org/officeDocument/2006/relationships/image" Target="media/image51.wmf"/><Relationship Id="rId127" Type="http://schemas.openxmlformats.org/officeDocument/2006/relationships/oleObject" Target="embeddings/oleObject61.bin"/><Relationship Id="rId10" Type="http://schemas.openxmlformats.org/officeDocument/2006/relationships/oleObject" Target="embeddings/oleObject2.bin"/><Relationship Id="rId31" Type="http://schemas.openxmlformats.org/officeDocument/2006/relationships/oleObject" Target="embeddings/oleObject13.bin"/><Relationship Id="rId52" Type="http://schemas.openxmlformats.org/officeDocument/2006/relationships/image" Target="media/image24.wmf"/><Relationship Id="rId73" Type="http://schemas.openxmlformats.org/officeDocument/2006/relationships/oleObject" Target="embeddings/oleObject34.bin"/><Relationship Id="rId78" Type="http://schemas.openxmlformats.org/officeDocument/2006/relationships/image" Target="media/image37.wmf"/><Relationship Id="rId94" Type="http://schemas.openxmlformats.org/officeDocument/2006/relationships/image" Target="media/image45.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9.wmf"/><Relationship Id="rId143" Type="http://schemas.openxmlformats.org/officeDocument/2006/relationships/oleObject" Target="embeddings/oleObject69.bin"/><Relationship Id="rId148" Type="http://schemas.openxmlformats.org/officeDocument/2006/relationships/image" Target="media/image72.wmf"/><Relationship Id="rId4" Type="http://schemas.openxmlformats.org/officeDocument/2006/relationships/footnotes" Target="footnotes.xml"/><Relationship Id="rId9" Type="http://schemas.openxmlformats.org/officeDocument/2006/relationships/image" Target="media/image3.wmf"/><Relationship Id="rId26" Type="http://schemas.openxmlformats.org/officeDocument/2006/relationships/image" Target="media/image11.wmf"/><Relationship Id="rId47" Type="http://schemas.openxmlformats.org/officeDocument/2006/relationships/oleObject" Target="embeddings/oleObject21.bin"/><Relationship Id="rId68" Type="http://schemas.openxmlformats.org/officeDocument/2006/relationships/image" Target="media/image32.wmf"/><Relationship Id="rId89" Type="http://schemas.openxmlformats.org/officeDocument/2006/relationships/oleObject" Target="embeddings/oleObject42.bin"/><Relationship Id="rId112" Type="http://schemas.openxmlformats.org/officeDocument/2006/relationships/image" Target="media/image54.wmf"/><Relationship Id="rId133" Type="http://schemas.openxmlformats.org/officeDocument/2006/relationships/oleObject" Target="embeddings/oleObject64.bin"/><Relationship Id="rId16" Type="http://schemas.openxmlformats.org/officeDocument/2006/relationships/image" Target="media/image6.wmf"/><Relationship Id="rId37" Type="http://schemas.openxmlformats.org/officeDocument/2006/relationships/oleObject" Target="embeddings/oleObject16.bin"/><Relationship Id="rId58" Type="http://schemas.openxmlformats.org/officeDocument/2006/relationships/image" Target="media/image27.wmf"/><Relationship Id="rId79" Type="http://schemas.openxmlformats.org/officeDocument/2006/relationships/oleObject" Target="embeddings/oleObject37.bin"/><Relationship Id="rId102" Type="http://schemas.openxmlformats.org/officeDocument/2006/relationships/image" Target="media/image49.wmf"/><Relationship Id="rId123" Type="http://schemas.openxmlformats.org/officeDocument/2006/relationships/oleObject" Target="embeddings/oleObject59.bin"/><Relationship Id="rId144" Type="http://schemas.openxmlformats.org/officeDocument/2006/relationships/image" Target="media/image70.wmf"/><Relationship Id="rId90" Type="http://schemas.openxmlformats.org/officeDocument/2006/relationships/image" Target="media/image4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2897</Words>
  <Characters>16519</Characters>
  <Application>Microsoft Office Word</Application>
  <DocSecurity>0</DocSecurity>
  <Lines>137</Lines>
  <Paragraphs>38</Paragraphs>
  <ScaleCrop>false</ScaleCrop>
  <Company/>
  <LinksUpToDate>false</LinksUpToDate>
  <CharactersWithSpaces>19378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Acer</cp:lastModifiedBy>
  <cp:revision>2</cp:revision>
  <dcterms:created xsi:type="dcterms:W3CDTF">2021-09-04T13:43:00Z</dcterms:created>
  <dcterms:modified xsi:type="dcterms:W3CDTF">2023-09-17T02:20:00Z</dcterms:modified>
</cp:coreProperties>
</file>